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1FBB" w:rsidRDefault="00CF1FBB" w:rsidP="009F510E">
      <w:pPr>
        <w:jc w:val="center"/>
      </w:pPr>
      <w:r>
        <w:rPr>
          <w:noProof/>
        </w:rPr>
        <w:drawing>
          <wp:inline distT="0" distB="0" distL="0" distR="0">
            <wp:extent cx="4673600" cy="1777618"/>
            <wp:effectExtent l="0" t="0" r="0" b="0"/>
            <wp:docPr id="1" name="Picture 1" descr="C:\Users\Marina\AppData\Local\Microsoft\Windows\INetCache\Content.Word\hi4csr_new_logo_mi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na\AppData\Local\Microsoft\Windows\INetCache\Content.Word\hi4csr_new_logo_mini.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06174" cy="1790008"/>
                    </a:xfrm>
                    <a:prstGeom prst="rect">
                      <a:avLst/>
                    </a:prstGeom>
                    <a:noFill/>
                    <a:ln>
                      <a:noFill/>
                    </a:ln>
                  </pic:spPr>
                </pic:pic>
              </a:graphicData>
            </a:graphic>
          </wp:inline>
        </w:drawing>
      </w:r>
    </w:p>
    <w:p w:rsidR="009F510E" w:rsidRPr="005543AE" w:rsidRDefault="007B3237" w:rsidP="00D459E5">
      <w:pPr>
        <w:rPr>
          <w:b/>
          <w:bCs/>
        </w:rPr>
      </w:pPr>
      <w:r>
        <w:rPr>
          <w:b/>
          <w:bCs/>
        </w:rPr>
        <w:t>November</w:t>
      </w:r>
      <w:r w:rsidR="009F510E">
        <w:rPr>
          <w:b/>
          <w:bCs/>
        </w:rPr>
        <w:t xml:space="preserve"> </w:t>
      </w:r>
      <w:r w:rsidR="009F510E" w:rsidRPr="00875FDE">
        <w:rPr>
          <w:b/>
          <w:bCs/>
        </w:rPr>
        <w:t>2017</w:t>
      </w:r>
    </w:p>
    <w:p w:rsidR="009F510E" w:rsidRPr="00875FDE" w:rsidRDefault="009F510E" w:rsidP="009F510E">
      <w:pPr>
        <w:jc w:val="center"/>
        <w:rPr>
          <w:b/>
          <w:bCs/>
          <w:sz w:val="32"/>
          <w:szCs w:val="32"/>
        </w:rPr>
      </w:pPr>
      <w:r w:rsidRPr="00875FDE">
        <w:rPr>
          <w:b/>
          <w:bCs/>
          <w:sz w:val="32"/>
          <w:szCs w:val="32"/>
        </w:rPr>
        <w:t>PRESS RELEASE</w:t>
      </w:r>
    </w:p>
    <w:p w:rsidR="005543AE" w:rsidRPr="005543AE" w:rsidRDefault="007B3237" w:rsidP="005543AE">
      <w:pPr>
        <w:jc w:val="center"/>
        <w:rPr>
          <w:b/>
        </w:rPr>
      </w:pPr>
      <w:r w:rsidRPr="007B3237">
        <w:rPr>
          <w:b/>
        </w:rPr>
        <w:t>Fourth learning activity took place in Bratislava, Slovakia!</w:t>
      </w:r>
    </w:p>
    <w:p w:rsidR="007B3237" w:rsidRPr="00380C0B" w:rsidRDefault="007B3237" w:rsidP="007B3237">
      <w:pPr>
        <w:pStyle w:val="NormalWeb"/>
        <w:rPr>
          <w:rStyle w:val="Strong"/>
          <w:rFonts w:ascii="Calibri" w:hAnsi="Calibri" w:cs="Calibri"/>
          <w:sz w:val="22"/>
          <w:szCs w:val="22"/>
        </w:rPr>
      </w:pPr>
      <w:r w:rsidRPr="00380C0B">
        <w:rPr>
          <w:rFonts w:ascii="Calibri" w:hAnsi="Calibri" w:cs="Calibri"/>
          <w:b/>
          <w:sz w:val="22"/>
          <w:szCs w:val="22"/>
        </w:rPr>
        <w:t>Fourth</w:t>
      </w:r>
      <w:r w:rsidRPr="00380C0B">
        <w:rPr>
          <w:rStyle w:val="Strong"/>
          <w:rFonts w:ascii="Calibri" w:hAnsi="Calibri" w:cs="Calibri"/>
          <w:sz w:val="22"/>
          <w:szCs w:val="22"/>
        </w:rPr>
        <w:t xml:space="preserve"> Hi4CSR Learning Activity took place from 13th to 17th of November 2017 in Bratislava. </w:t>
      </w:r>
      <w:r w:rsidRPr="00380C0B">
        <w:rPr>
          <w:rFonts w:ascii="Calibri" w:hAnsi="Calibri" w:cs="Calibri"/>
          <w:sz w:val="22"/>
          <w:szCs w:val="22"/>
        </w:rPr>
        <w:t>The event was</w:t>
      </w:r>
      <w:r w:rsidRPr="00380C0B">
        <w:rPr>
          <w:rFonts w:ascii="Calibri" w:hAnsi="Calibri" w:cs="Calibri"/>
          <w:b/>
          <w:sz w:val="22"/>
          <w:szCs w:val="22"/>
        </w:rPr>
        <w:t xml:space="preserve"> </w:t>
      </w:r>
      <w:r w:rsidRPr="00380C0B">
        <w:rPr>
          <w:rFonts w:ascii="Calibri" w:hAnsi="Calibri" w:cs="Calibri"/>
          <w:sz w:val="22"/>
          <w:szCs w:val="22"/>
        </w:rPr>
        <w:t xml:space="preserve">hosted by Pontis Foundation and its participants were members of seven renowned European organizations in the field of CSR: </w:t>
      </w:r>
      <w:r w:rsidRPr="00380C0B">
        <w:rPr>
          <w:rStyle w:val="Strong"/>
          <w:rFonts w:ascii="Calibri" w:hAnsi="Calibri" w:cs="Calibri"/>
          <w:sz w:val="22"/>
          <w:szCs w:val="22"/>
        </w:rPr>
        <w:t>RRiF-plus Ltd. (coordinator, Croatia), The Croatian Institute for CSR (Croatia), Ekvilib Institute (Slovenia), Global Impact Grid (Germany), LUM University (Italy), Pontis Foundation (Slovakia) and Bridging to the Future (United Kingdom).</w:t>
      </w:r>
    </w:p>
    <w:p w:rsidR="007B3237" w:rsidRPr="00380C0B" w:rsidRDefault="007B3237" w:rsidP="007B3237">
      <w:pPr>
        <w:pStyle w:val="NormalWeb"/>
        <w:rPr>
          <w:rFonts w:ascii="Calibri" w:hAnsi="Calibri" w:cs="Calibri"/>
          <w:sz w:val="22"/>
          <w:szCs w:val="22"/>
        </w:rPr>
      </w:pPr>
      <w:r>
        <w:rPr>
          <w:rFonts w:ascii="Calibri" w:hAnsi="Calibri" w:cs="Calibri"/>
          <w:sz w:val="22"/>
          <w:szCs w:val="22"/>
        </w:rPr>
        <w:t>M</w:t>
      </w:r>
      <w:r w:rsidRPr="00380C0B">
        <w:rPr>
          <w:rFonts w:ascii="Calibri" w:hAnsi="Calibri" w:cs="Calibri"/>
          <w:sz w:val="22"/>
          <w:szCs w:val="22"/>
        </w:rPr>
        <w:t>ain goals</w:t>
      </w:r>
      <w:r>
        <w:rPr>
          <w:rFonts w:ascii="Calibri" w:hAnsi="Calibri" w:cs="Calibri"/>
          <w:sz w:val="22"/>
          <w:szCs w:val="22"/>
        </w:rPr>
        <w:t xml:space="preserve"> of the project</w:t>
      </w:r>
      <w:r w:rsidRPr="00380C0B">
        <w:rPr>
          <w:rFonts w:ascii="Calibri" w:hAnsi="Calibri" w:cs="Calibri"/>
          <w:sz w:val="22"/>
          <w:szCs w:val="22"/>
        </w:rPr>
        <w:t xml:space="preserve"> are adult education, exchange of good practice examples between project partners and dissemination of accumulated knowledge. </w:t>
      </w:r>
      <w:r w:rsidRPr="007B3237">
        <w:rPr>
          <w:rStyle w:val="Strong"/>
          <w:rFonts w:ascii="Calibri" w:hAnsi="Calibri" w:cs="Calibri"/>
          <w:b w:val="0"/>
          <w:sz w:val="22"/>
          <w:szCs w:val="22"/>
        </w:rPr>
        <w:t>Since p</w:t>
      </w:r>
      <w:r w:rsidRPr="00380C0B">
        <w:rPr>
          <w:rFonts w:ascii="Calibri" w:hAnsi="Calibri" w:cs="Calibri"/>
          <w:sz w:val="22"/>
          <w:szCs w:val="22"/>
        </w:rPr>
        <w:t xml:space="preserve">roject deals with harmonization and implementation of EU CSR legislation into </w:t>
      </w:r>
      <w:r>
        <w:rPr>
          <w:rFonts w:ascii="Calibri" w:hAnsi="Calibri" w:cs="Calibri"/>
          <w:sz w:val="22"/>
          <w:szCs w:val="22"/>
        </w:rPr>
        <w:t>national legal frameworks, the learning activity was organized in a way to cover all six project topics.</w:t>
      </w:r>
    </w:p>
    <w:p w:rsidR="007B3237" w:rsidRPr="00380C0B" w:rsidRDefault="007B3237" w:rsidP="007B3237">
      <w:pPr>
        <w:autoSpaceDE w:val="0"/>
        <w:autoSpaceDN w:val="0"/>
        <w:adjustRightInd w:val="0"/>
        <w:spacing w:after="0" w:line="240" w:lineRule="auto"/>
        <w:rPr>
          <w:rFonts w:ascii="Calibri" w:hAnsi="Calibri" w:cs="Calibri"/>
        </w:rPr>
      </w:pPr>
      <w:r w:rsidRPr="00380C0B">
        <w:rPr>
          <w:rFonts w:ascii="Calibri" w:hAnsi="Calibri" w:cs="Calibri"/>
        </w:rPr>
        <w:t xml:space="preserve">On the first day, participants worked on two project topics: Stimulating the processing of used materials </w:t>
      </w:r>
      <w:bookmarkStart w:id="0" w:name="_GoBack"/>
      <w:r w:rsidRPr="00380C0B">
        <w:rPr>
          <w:rFonts w:ascii="Calibri" w:hAnsi="Calibri" w:cs="Calibri"/>
        </w:rPr>
        <w:t xml:space="preserve">with the accompanying Directive </w:t>
      </w:r>
      <w:bookmarkEnd w:id="0"/>
      <w:r>
        <w:fldChar w:fldCharType="begin"/>
      </w:r>
      <w:r>
        <w:instrText xml:space="preserve"> HYPERLINK "http://eur-lex.europa.eu/LexUriServ/LexUriServ.do?uri=OJ:L:2006:347:0001:0118:en:PDF" </w:instrText>
      </w:r>
      <w:r>
        <w:fldChar w:fldCharType="separate"/>
      </w:r>
      <w:r w:rsidRPr="00380C0B">
        <w:rPr>
          <w:rStyle w:val="Hyperlink"/>
          <w:rFonts w:ascii="Calibri" w:hAnsi="Calibri" w:cs="Calibri"/>
        </w:rPr>
        <w:t>2006/112/EC</w:t>
      </w:r>
      <w:r>
        <w:rPr>
          <w:rStyle w:val="Hyperlink"/>
          <w:rFonts w:ascii="Calibri" w:hAnsi="Calibri" w:cs="Calibri"/>
        </w:rPr>
        <w:fldChar w:fldCharType="end"/>
      </w:r>
      <w:r w:rsidRPr="00380C0B">
        <w:rPr>
          <w:rStyle w:val="Strong"/>
          <w:rFonts w:ascii="Calibri" w:hAnsi="Calibri" w:cs="Calibri"/>
        </w:rPr>
        <w:t xml:space="preserve"> </w:t>
      </w:r>
      <w:r w:rsidRPr="007B3237">
        <w:rPr>
          <w:rStyle w:val="Strong"/>
          <w:rFonts w:ascii="Calibri" w:hAnsi="Calibri" w:cs="Calibri"/>
          <w:b w:val="0"/>
        </w:rPr>
        <w:t xml:space="preserve">and </w:t>
      </w:r>
      <w:r w:rsidRPr="00380C0B">
        <w:rPr>
          <w:rFonts w:ascii="Calibri" w:hAnsi="Calibri" w:cs="Calibri"/>
        </w:rPr>
        <w:t xml:space="preserve">Eco-labels with the related </w:t>
      </w:r>
      <w:hyperlink r:id="rId8" w:tgtFrame="_blank" w:history="1">
        <w:r w:rsidRPr="00380C0B">
          <w:rPr>
            <w:rStyle w:val="Hyperlink"/>
            <w:rFonts w:ascii="Calibri" w:hAnsi="Calibri" w:cs="Calibri"/>
          </w:rPr>
          <w:t>Regulation (EU) No 1169/2011</w:t>
        </w:r>
      </w:hyperlink>
      <w:r w:rsidRPr="00380C0B">
        <w:rPr>
          <w:rFonts w:ascii="Calibri" w:hAnsi="Calibri" w:cs="Calibri"/>
        </w:rPr>
        <w:t xml:space="preserve">. </w:t>
      </w:r>
      <w:r>
        <w:rPr>
          <w:rFonts w:ascii="Calibri" w:hAnsi="Calibri" w:cs="Calibri"/>
        </w:rPr>
        <w:br/>
      </w:r>
      <w:r w:rsidRPr="00380C0B">
        <w:rPr>
          <w:rFonts w:ascii="Calibri" w:hAnsi="Calibri" w:cs="Calibri"/>
        </w:rPr>
        <w:t xml:space="preserve">On the second day, the participants attended </w:t>
      </w:r>
      <w:r w:rsidRPr="00271067">
        <w:rPr>
          <w:rFonts w:ascii="Calibri" w:hAnsi="Calibri" w:cs="Calibri"/>
          <w:b/>
        </w:rPr>
        <w:t>CEE CSR summit 2017</w:t>
      </w:r>
      <w:r w:rsidRPr="00380C0B">
        <w:rPr>
          <w:rFonts w:ascii="Calibri" w:hAnsi="Calibri" w:cs="Calibri"/>
        </w:rPr>
        <w:t xml:space="preserve">, the largest and oldest conference for corporate social responsibility in Central and Eastern Europe. During the conference, organized by Pontis Foundation, project partners had the opportunity to learn from leading experts in the field of CSR and sustainability, such as </w:t>
      </w:r>
      <w:r w:rsidRPr="00380C0B">
        <w:rPr>
          <w:rFonts w:ascii="Calibri" w:hAnsi="Calibri" w:cs="Calibri"/>
          <w:b/>
        </w:rPr>
        <w:t>Lord Michael Hastings</w:t>
      </w:r>
      <w:r w:rsidRPr="00380C0B">
        <w:rPr>
          <w:rFonts w:ascii="Calibri" w:hAnsi="Calibri" w:cs="Calibri"/>
        </w:rPr>
        <w:t xml:space="preserve"> from </w:t>
      </w:r>
      <w:r w:rsidRPr="007B3237">
        <w:rPr>
          <w:rFonts w:ascii="Calibri" w:hAnsi="Calibri" w:cs="Calibri"/>
          <w:i/>
        </w:rPr>
        <w:t>KPMG International</w:t>
      </w:r>
      <w:r w:rsidRPr="00380C0B">
        <w:rPr>
          <w:rFonts w:ascii="Calibri" w:hAnsi="Calibri" w:cs="Calibri"/>
        </w:rPr>
        <w:t>, who spoke about Sustainable Development Goals a</w:t>
      </w:r>
      <w:r>
        <w:rPr>
          <w:rFonts w:ascii="Calibri" w:hAnsi="Calibri" w:cs="Calibri"/>
        </w:rPr>
        <w:t>s</w:t>
      </w:r>
      <w:r w:rsidRPr="00380C0B">
        <w:rPr>
          <w:rFonts w:ascii="Calibri" w:hAnsi="Calibri" w:cs="Calibri"/>
        </w:rPr>
        <w:t xml:space="preserve"> challenges and opportunities for future business.</w:t>
      </w:r>
      <w:r>
        <w:rPr>
          <w:rFonts w:ascii="Calibri" w:hAnsi="Calibri" w:cs="Calibri"/>
        </w:rPr>
        <w:t xml:space="preserve"> </w:t>
      </w:r>
      <w:r w:rsidRPr="00380C0B">
        <w:rPr>
          <w:rFonts w:ascii="Calibri" w:hAnsi="Calibri" w:cs="Calibri"/>
          <w:b/>
        </w:rPr>
        <w:t>Karina Govindji</w:t>
      </w:r>
      <w:r w:rsidRPr="00380C0B">
        <w:rPr>
          <w:rFonts w:ascii="Calibri" w:hAnsi="Calibri" w:cs="Calibri"/>
        </w:rPr>
        <w:t xml:space="preserve"> from </w:t>
      </w:r>
      <w:r w:rsidRPr="007B3237">
        <w:rPr>
          <w:rFonts w:ascii="Calibri" w:hAnsi="Calibri" w:cs="Calibri"/>
          <w:i/>
        </w:rPr>
        <w:t>Vodafone</w:t>
      </w:r>
      <w:r w:rsidRPr="00380C0B">
        <w:rPr>
          <w:rFonts w:ascii="Calibri" w:hAnsi="Calibri" w:cs="Calibri"/>
        </w:rPr>
        <w:t xml:space="preserve"> spoke about diversity as a key to success of every company, and </w:t>
      </w:r>
      <w:r w:rsidRPr="00380C0B">
        <w:rPr>
          <w:rFonts w:ascii="Calibri" w:hAnsi="Calibri" w:cs="Calibri"/>
          <w:b/>
        </w:rPr>
        <w:t>Michal Kissa</w:t>
      </w:r>
      <w:r w:rsidRPr="00380C0B">
        <w:rPr>
          <w:rFonts w:ascii="Calibri" w:hAnsi="Calibri" w:cs="Calibri"/>
        </w:rPr>
        <w:t xml:space="preserve"> from </w:t>
      </w:r>
      <w:r w:rsidRPr="007B3237">
        <w:rPr>
          <w:rFonts w:ascii="Calibri" w:hAnsi="Calibri" w:cs="Calibri"/>
          <w:i/>
        </w:rPr>
        <w:t>Pontis Foundation</w:t>
      </w:r>
      <w:r w:rsidRPr="00380C0B">
        <w:rPr>
          <w:rFonts w:ascii="Calibri" w:hAnsi="Calibri" w:cs="Calibri"/>
        </w:rPr>
        <w:t xml:space="preserve"> presented a survey on public perception of corporate social responsibility and responsible entrepreneurship in Slovakia. </w:t>
      </w:r>
      <w:r w:rsidRPr="00380C0B">
        <w:rPr>
          <w:rFonts w:ascii="Calibri" w:hAnsi="Calibri" w:cs="Calibri"/>
          <w:b/>
        </w:rPr>
        <w:t>Aaron Sherinian</w:t>
      </w:r>
      <w:r w:rsidRPr="00380C0B">
        <w:rPr>
          <w:rFonts w:ascii="Calibri" w:hAnsi="Calibri" w:cs="Calibri"/>
        </w:rPr>
        <w:t xml:space="preserve">, one of the founders of the #GivingTuesday initiative, gave a speech about </w:t>
      </w:r>
      <w:r>
        <w:rPr>
          <w:rFonts w:ascii="Calibri" w:hAnsi="Calibri" w:cs="Calibri"/>
        </w:rPr>
        <w:t xml:space="preserve">the </w:t>
      </w:r>
      <w:r w:rsidRPr="00380C0B">
        <w:rPr>
          <w:rFonts w:ascii="Calibri" w:hAnsi="Calibri" w:cs="Calibri"/>
        </w:rPr>
        <w:t>new era of philanthropy in a globalized and increasingly interconnected world.</w:t>
      </w:r>
      <w:r>
        <w:rPr>
          <w:rFonts w:ascii="Calibri" w:hAnsi="Calibri" w:cs="Calibri"/>
        </w:rPr>
        <w:t xml:space="preserve"> </w:t>
      </w:r>
      <w:r w:rsidRPr="00271067">
        <w:rPr>
          <w:rFonts w:ascii="Calibri" w:hAnsi="Calibri" w:cs="Calibri"/>
          <w:b/>
        </w:rPr>
        <w:t>Miguel Coleta</w:t>
      </w:r>
      <w:r w:rsidRPr="00380C0B">
        <w:rPr>
          <w:rFonts w:ascii="Calibri" w:hAnsi="Calibri" w:cs="Calibri"/>
        </w:rPr>
        <w:t xml:space="preserve"> from </w:t>
      </w:r>
      <w:r w:rsidRPr="007B3237">
        <w:rPr>
          <w:rFonts w:ascii="Calibri" w:hAnsi="Calibri" w:cs="Calibri"/>
          <w:i/>
        </w:rPr>
        <w:t>Philip Morris International</w:t>
      </w:r>
      <w:r w:rsidRPr="00380C0B">
        <w:rPr>
          <w:rFonts w:ascii="Calibri" w:hAnsi="Calibri" w:cs="Calibri"/>
        </w:rPr>
        <w:t xml:space="preserve"> showed how tobacco company</w:t>
      </w:r>
      <w:r>
        <w:rPr>
          <w:rFonts w:ascii="Calibri" w:hAnsi="Calibri" w:cs="Calibri"/>
        </w:rPr>
        <w:t xml:space="preserve"> can</w:t>
      </w:r>
      <w:r w:rsidRPr="00380C0B">
        <w:rPr>
          <w:rFonts w:ascii="Calibri" w:hAnsi="Calibri" w:cs="Calibri"/>
        </w:rPr>
        <w:t xml:space="preserve"> contribute to public health. </w:t>
      </w:r>
      <w:r>
        <w:rPr>
          <w:rFonts w:ascii="Calibri" w:hAnsi="Calibri" w:cs="Calibri"/>
        </w:rPr>
        <w:br/>
      </w:r>
      <w:r w:rsidRPr="00380C0B">
        <w:rPr>
          <w:rFonts w:ascii="Calibri" w:hAnsi="Calibri" w:cs="Calibri"/>
        </w:rPr>
        <w:t xml:space="preserve">Third day </w:t>
      </w:r>
      <w:r>
        <w:rPr>
          <w:rFonts w:ascii="Calibri" w:hAnsi="Calibri" w:cs="Calibri"/>
        </w:rPr>
        <w:t xml:space="preserve">of the learning activity </w:t>
      </w:r>
      <w:r w:rsidRPr="00380C0B">
        <w:rPr>
          <w:rFonts w:ascii="Calibri" w:hAnsi="Calibri" w:cs="Calibri"/>
        </w:rPr>
        <w:t>was dedicated</w:t>
      </w:r>
      <w:r>
        <w:rPr>
          <w:rFonts w:ascii="Calibri" w:hAnsi="Calibri" w:cs="Calibri"/>
        </w:rPr>
        <w:t xml:space="preserve"> to</w:t>
      </w:r>
      <w:r w:rsidRPr="00380C0B">
        <w:rPr>
          <w:rFonts w:ascii="Calibri" w:hAnsi="Calibri" w:cs="Calibri"/>
        </w:rPr>
        <w:t xml:space="preserve"> social innovation and capacity building of civil society organizations.</w:t>
      </w:r>
      <w:r>
        <w:rPr>
          <w:rFonts w:ascii="Calibri" w:hAnsi="Calibri" w:cs="Calibri"/>
        </w:rPr>
        <w:t xml:space="preserve"> </w:t>
      </w:r>
      <w:r w:rsidRPr="00380C0B">
        <w:rPr>
          <w:rFonts w:ascii="Calibri" w:hAnsi="Calibri" w:cs="Calibri"/>
          <w:b/>
        </w:rPr>
        <w:t>Radoslav Mizera</w:t>
      </w:r>
      <w:r w:rsidRPr="00380C0B">
        <w:rPr>
          <w:rFonts w:ascii="Calibri" w:hAnsi="Calibri" w:cs="Calibri"/>
        </w:rPr>
        <w:t xml:space="preserve"> from </w:t>
      </w:r>
      <w:r w:rsidRPr="007B3237">
        <w:rPr>
          <w:rFonts w:ascii="Calibri" w:hAnsi="Calibri" w:cs="Calibri"/>
          <w:i/>
        </w:rPr>
        <w:t>Solved</w:t>
      </w:r>
      <w:r w:rsidRPr="00380C0B">
        <w:rPr>
          <w:rFonts w:ascii="Calibri" w:hAnsi="Calibri" w:cs="Calibri"/>
        </w:rPr>
        <w:t xml:space="preserve"> spoke about the necessity of creating cleantech solutions, sus</w:t>
      </w:r>
      <w:r>
        <w:rPr>
          <w:rFonts w:ascii="Calibri" w:hAnsi="Calibri" w:cs="Calibri"/>
        </w:rPr>
        <w:t>tainable energy, smart mobility systems</w:t>
      </w:r>
      <w:r w:rsidRPr="00380C0B">
        <w:rPr>
          <w:rFonts w:ascii="Calibri" w:hAnsi="Calibri" w:cs="Calibri"/>
        </w:rPr>
        <w:t xml:space="preserve"> and smart cities.</w:t>
      </w:r>
    </w:p>
    <w:p w:rsidR="007B3237" w:rsidRPr="00380C0B" w:rsidRDefault="007B3237" w:rsidP="007B3237">
      <w:pPr>
        <w:autoSpaceDE w:val="0"/>
        <w:autoSpaceDN w:val="0"/>
        <w:adjustRightInd w:val="0"/>
        <w:spacing w:after="0" w:line="240" w:lineRule="auto"/>
        <w:rPr>
          <w:rFonts w:ascii="Calibri" w:hAnsi="Calibri" w:cs="Calibri"/>
        </w:rPr>
      </w:pPr>
      <w:r w:rsidRPr="00380C0B">
        <w:rPr>
          <w:rFonts w:ascii="Calibri" w:hAnsi="Calibri" w:cs="Calibri"/>
          <w:b/>
        </w:rPr>
        <w:t>Zuzana Matúšová</w:t>
      </w:r>
      <w:r w:rsidRPr="00380C0B">
        <w:rPr>
          <w:rFonts w:ascii="Calibri" w:hAnsi="Calibri" w:cs="Calibri"/>
        </w:rPr>
        <w:t xml:space="preserve"> from </w:t>
      </w:r>
      <w:r w:rsidRPr="007B3237">
        <w:rPr>
          <w:rFonts w:ascii="Calibri" w:hAnsi="Calibri" w:cs="Calibri"/>
          <w:i/>
        </w:rPr>
        <w:t>Habitat for Humanity</w:t>
      </w:r>
      <w:r w:rsidRPr="00380C0B">
        <w:rPr>
          <w:rFonts w:ascii="Calibri" w:hAnsi="Calibri" w:cs="Calibri"/>
        </w:rPr>
        <w:t xml:space="preserve"> presented different fundraising strategies and ways of collaboration between the business sector and civil society, while </w:t>
      </w:r>
      <w:r w:rsidRPr="00380C0B">
        <w:rPr>
          <w:rFonts w:ascii="Calibri" w:hAnsi="Calibri" w:cs="Calibri"/>
          <w:b/>
        </w:rPr>
        <w:t>Anna Podlesná</w:t>
      </w:r>
      <w:r w:rsidRPr="00380C0B">
        <w:rPr>
          <w:rFonts w:ascii="Calibri" w:hAnsi="Calibri" w:cs="Calibri"/>
        </w:rPr>
        <w:t xml:space="preserve">, </w:t>
      </w:r>
      <w:r w:rsidRPr="00380C0B">
        <w:rPr>
          <w:rFonts w:ascii="Calibri" w:hAnsi="Calibri" w:cs="Calibri"/>
          <w:b/>
        </w:rPr>
        <w:t>Martina Kolesarová</w:t>
      </w:r>
      <w:r w:rsidRPr="00380C0B">
        <w:rPr>
          <w:rFonts w:ascii="Calibri" w:hAnsi="Calibri" w:cs="Calibri"/>
        </w:rPr>
        <w:t xml:space="preserve">, </w:t>
      </w:r>
      <w:r w:rsidRPr="00380C0B">
        <w:rPr>
          <w:rFonts w:ascii="Calibri" w:hAnsi="Calibri" w:cs="Calibri"/>
          <w:b/>
        </w:rPr>
        <w:t>Pavel Hrica</w:t>
      </w:r>
      <w:r w:rsidRPr="00380C0B">
        <w:rPr>
          <w:rFonts w:ascii="Calibri" w:hAnsi="Calibri" w:cs="Calibri"/>
        </w:rPr>
        <w:t xml:space="preserve"> and </w:t>
      </w:r>
      <w:r w:rsidRPr="00380C0B">
        <w:rPr>
          <w:rFonts w:ascii="Calibri" w:hAnsi="Calibri" w:cs="Calibri"/>
          <w:b/>
        </w:rPr>
        <w:t>Jakub Šimek</w:t>
      </w:r>
      <w:r w:rsidRPr="00380C0B">
        <w:rPr>
          <w:rFonts w:ascii="Calibri" w:hAnsi="Calibri" w:cs="Calibri"/>
        </w:rPr>
        <w:t xml:space="preserve"> from </w:t>
      </w:r>
      <w:r w:rsidRPr="007B3237">
        <w:rPr>
          <w:rFonts w:ascii="Calibri" w:hAnsi="Calibri" w:cs="Calibri"/>
          <w:i/>
        </w:rPr>
        <w:t>Pontis Foundation</w:t>
      </w:r>
      <w:r w:rsidRPr="007B3237">
        <w:rPr>
          <w:rFonts w:ascii="Calibri" w:hAnsi="Calibri" w:cs="Calibri"/>
          <w:i/>
        </w:rPr>
        <w:t xml:space="preserve"> </w:t>
      </w:r>
      <w:r w:rsidRPr="00380C0B">
        <w:rPr>
          <w:rFonts w:ascii="Calibri" w:hAnsi="Calibri" w:cs="Calibri"/>
        </w:rPr>
        <w:t>presented their organization and its projects, and shared their experiences in corporate philanthropy, corporate volunteering, effective altruism and social entrepreneurship.</w:t>
      </w:r>
    </w:p>
    <w:p w:rsidR="007B3237" w:rsidRPr="00380C0B" w:rsidRDefault="007B3237" w:rsidP="007B3237">
      <w:pPr>
        <w:pStyle w:val="BodyText"/>
        <w:ind w:right="831"/>
        <w:rPr>
          <w:sz w:val="22"/>
          <w:szCs w:val="22"/>
          <w:lang w:val="en-GB"/>
        </w:rPr>
      </w:pPr>
      <w:r w:rsidRPr="00380C0B">
        <w:rPr>
          <w:sz w:val="22"/>
          <w:szCs w:val="22"/>
          <w:lang w:val="en"/>
        </w:rPr>
        <w:t xml:space="preserve">On the fourth day, partners worked on the topics of </w:t>
      </w:r>
      <w:r w:rsidRPr="00380C0B">
        <w:rPr>
          <w:sz w:val="22"/>
          <w:szCs w:val="22"/>
        </w:rPr>
        <w:t>Non-Financial reporting,</w:t>
      </w:r>
      <w:r w:rsidRPr="00380C0B">
        <w:rPr>
          <w:sz w:val="22"/>
          <w:szCs w:val="22"/>
          <w:lang w:val="en-GB"/>
        </w:rPr>
        <w:t xml:space="preserve"> the related Directive </w:t>
      </w:r>
      <w:hyperlink r:id="rId9" w:tgtFrame="_blank" w:history="1">
        <w:r w:rsidRPr="00380C0B">
          <w:rPr>
            <w:rStyle w:val="Hyperlink"/>
            <w:sz w:val="22"/>
            <w:szCs w:val="22"/>
            <w:lang w:val="en-GB"/>
          </w:rPr>
          <w:t>EU2014/95</w:t>
        </w:r>
      </w:hyperlink>
      <w:r>
        <w:rPr>
          <w:sz w:val="22"/>
          <w:szCs w:val="22"/>
        </w:rPr>
        <w:t xml:space="preserve"> and</w:t>
      </w:r>
      <w:r w:rsidRPr="00380C0B">
        <w:rPr>
          <w:sz w:val="22"/>
          <w:szCs w:val="22"/>
        </w:rPr>
        <w:t xml:space="preserve"> its implementation into</w:t>
      </w:r>
      <w:r>
        <w:rPr>
          <w:sz w:val="22"/>
          <w:szCs w:val="22"/>
        </w:rPr>
        <w:t xml:space="preserve"> national legal frameworks, as well as</w:t>
      </w:r>
      <w:r w:rsidRPr="00380C0B">
        <w:rPr>
          <w:sz w:val="22"/>
          <w:szCs w:val="22"/>
          <w:lang w:val="en-GB"/>
        </w:rPr>
        <w:t xml:space="preserve"> the </w:t>
      </w:r>
      <w:r>
        <w:rPr>
          <w:sz w:val="22"/>
          <w:szCs w:val="22"/>
          <w:lang w:val="en-GB"/>
        </w:rPr>
        <w:lastRenderedPageBreak/>
        <w:t xml:space="preserve">EU </w:t>
      </w:r>
      <w:r w:rsidRPr="00380C0B">
        <w:rPr>
          <w:sz w:val="22"/>
          <w:szCs w:val="22"/>
          <w:lang w:val="en-GB"/>
        </w:rPr>
        <w:t xml:space="preserve">Water Framework with the Directive </w:t>
      </w:r>
      <w:hyperlink r:id="rId10" w:history="1">
        <w:r w:rsidRPr="00380C0B">
          <w:rPr>
            <w:rStyle w:val="Hyperlink"/>
            <w:sz w:val="22"/>
            <w:szCs w:val="22"/>
            <w:lang w:val="en-GB"/>
          </w:rPr>
          <w:t>2000/60/EC</w:t>
        </w:r>
      </w:hyperlink>
      <w:r w:rsidRPr="00380C0B">
        <w:rPr>
          <w:sz w:val="22"/>
          <w:szCs w:val="22"/>
          <w:lang w:val="en-GB"/>
        </w:rPr>
        <w:t xml:space="preserve">. </w:t>
      </w:r>
      <w:r w:rsidRPr="00380C0B">
        <w:rPr>
          <w:sz w:val="22"/>
          <w:szCs w:val="22"/>
          <w:lang w:val="en"/>
        </w:rPr>
        <w:t xml:space="preserve">Last day was dedicated to two topics: </w:t>
      </w:r>
      <w:r w:rsidRPr="00380C0B">
        <w:rPr>
          <w:sz w:val="22"/>
          <w:szCs w:val="22"/>
          <w:lang w:val="en-GB"/>
        </w:rPr>
        <w:t xml:space="preserve">employment of persons with disabilities with the related Directive </w:t>
      </w:r>
      <w:hyperlink r:id="rId11" w:history="1">
        <w:r w:rsidRPr="00380C0B">
          <w:rPr>
            <w:rStyle w:val="Hyperlink"/>
            <w:sz w:val="22"/>
            <w:szCs w:val="22"/>
            <w:lang w:val="en-GB"/>
          </w:rPr>
          <w:t>2000/78/EC</w:t>
        </w:r>
      </w:hyperlink>
      <w:r w:rsidRPr="00380C0B">
        <w:rPr>
          <w:sz w:val="22"/>
          <w:szCs w:val="22"/>
          <w:lang w:val="en-GB"/>
        </w:rPr>
        <w:t xml:space="preserve"> and food donation in the legislative framework of the Directive </w:t>
      </w:r>
      <w:hyperlink r:id="rId12" w:history="1">
        <w:r w:rsidRPr="00380C0B">
          <w:rPr>
            <w:rStyle w:val="Hyperlink"/>
            <w:sz w:val="22"/>
            <w:szCs w:val="22"/>
            <w:lang w:val="en-GB"/>
          </w:rPr>
          <w:t>2006/112/EC</w:t>
        </w:r>
      </w:hyperlink>
      <w:r w:rsidRPr="00380C0B">
        <w:rPr>
          <w:sz w:val="22"/>
          <w:szCs w:val="22"/>
          <w:lang w:val="en-GB"/>
        </w:rPr>
        <w:t>.</w:t>
      </w:r>
    </w:p>
    <w:p w:rsidR="007B3237" w:rsidRPr="00380C0B" w:rsidRDefault="007B3237" w:rsidP="007B3237">
      <w:pPr>
        <w:pStyle w:val="BodyText"/>
        <w:ind w:right="831"/>
        <w:rPr>
          <w:sz w:val="22"/>
          <w:szCs w:val="22"/>
          <w:lang w:val="en-GB"/>
        </w:rPr>
      </w:pPr>
    </w:p>
    <w:p w:rsidR="007B3237" w:rsidRPr="007B3237" w:rsidRDefault="007B3237" w:rsidP="007B3237">
      <w:pPr>
        <w:pStyle w:val="BodyText"/>
        <w:ind w:right="831"/>
        <w:rPr>
          <w:sz w:val="22"/>
          <w:szCs w:val="22"/>
          <w:lang w:val="en"/>
        </w:rPr>
      </w:pPr>
      <w:r w:rsidRPr="00380C0B">
        <w:rPr>
          <w:sz w:val="22"/>
          <w:szCs w:val="22"/>
        </w:rPr>
        <w:t>During the learning activity, project partners collaborated on</w:t>
      </w:r>
      <w:r w:rsidRPr="00380C0B">
        <w:rPr>
          <w:sz w:val="22"/>
          <w:szCs w:val="22"/>
          <w:lang w:val="en"/>
        </w:rPr>
        <w:t xml:space="preserve"> the development </w:t>
      </w:r>
      <w:r w:rsidRPr="00380C0B">
        <w:rPr>
          <w:sz w:val="22"/>
          <w:szCs w:val="22"/>
        </w:rPr>
        <w:t>of the CSR Guide, which will be the first comparative study of its kind to cover six topics from the field of corporate social responsibility and sustainability, and will present, in a clear and systematic way, implementation and harmonization of related EU legislation, as well as best practice examples from different member states.</w:t>
      </w:r>
    </w:p>
    <w:p w:rsidR="007B3237" w:rsidRPr="00380C0B" w:rsidRDefault="007B3237" w:rsidP="007B3237">
      <w:pPr>
        <w:autoSpaceDE w:val="0"/>
        <w:autoSpaceDN w:val="0"/>
        <w:adjustRightInd w:val="0"/>
        <w:spacing w:after="0" w:line="240" w:lineRule="auto"/>
        <w:rPr>
          <w:rFonts w:ascii="Calibri" w:hAnsi="Calibri" w:cs="Calibri"/>
        </w:rPr>
      </w:pPr>
    </w:p>
    <w:p w:rsidR="0073181D" w:rsidRPr="005543AE" w:rsidRDefault="0073181D" w:rsidP="0073181D">
      <w:pPr>
        <w:tabs>
          <w:tab w:val="left" w:pos="3480"/>
        </w:tabs>
        <w:rPr>
          <w:bCs/>
        </w:rPr>
      </w:pPr>
      <w:r w:rsidRPr="0073181D">
        <w:rPr>
          <w:bCs/>
        </w:rPr>
        <w:t xml:space="preserve">You can find additional information about the project on the </w:t>
      </w:r>
      <w:hyperlink r:id="rId13" w:history="1">
        <w:r w:rsidRPr="0073181D">
          <w:rPr>
            <w:rStyle w:val="Hyperlink"/>
          </w:rPr>
          <w:t>www.hi4csr.com</w:t>
        </w:r>
      </w:hyperlink>
      <w:r w:rsidRPr="0073181D">
        <w:rPr>
          <w:bCs/>
        </w:rPr>
        <w:t xml:space="preserve"> website, write to the consortium at </w:t>
      </w:r>
      <w:hyperlink r:id="rId14" w:history="1">
        <w:r w:rsidRPr="0073181D">
          <w:rPr>
            <w:rStyle w:val="Hyperlink"/>
          </w:rPr>
          <w:t>info@hi4csr.com</w:t>
        </w:r>
      </w:hyperlink>
      <w:r w:rsidRPr="0073181D">
        <w:rPr>
          <w:bCs/>
        </w:rPr>
        <w:t xml:space="preserve"> or connect through our social media pages: </w:t>
      </w:r>
      <w:hyperlink r:id="rId15" w:tgtFrame="_blank" w:history="1">
        <w:r w:rsidRPr="0073181D">
          <w:rPr>
            <w:rStyle w:val="Hyperlink"/>
          </w:rPr>
          <w:t>Facebook</w:t>
        </w:r>
      </w:hyperlink>
      <w:r w:rsidRPr="0073181D">
        <w:rPr>
          <w:bCs/>
        </w:rPr>
        <w:t>, </w:t>
      </w:r>
      <w:hyperlink r:id="rId16" w:tgtFrame="_blank" w:history="1">
        <w:r w:rsidRPr="0073181D">
          <w:rPr>
            <w:rStyle w:val="Hyperlink"/>
          </w:rPr>
          <w:t>Twitter</w:t>
        </w:r>
      </w:hyperlink>
      <w:r w:rsidR="009B0E02">
        <w:rPr>
          <w:bCs/>
        </w:rPr>
        <w:t>,</w:t>
      </w:r>
      <w:r w:rsidR="006C5C5F">
        <w:rPr>
          <w:bCs/>
        </w:rPr>
        <w:t xml:space="preserve"> </w:t>
      </w:r>
      <w:hyperlink r:id="rId17" w:tgtFrame="_blank" w:history="1">
        <w:r w:rsidRPr="0073181D">
          <w:rPr>
            <w:rStyle w:val="Hyperlink"/>
          </w:rPr>
          <w:t>LinkedIn</w:t>
        </w:r>
      </w:hyperlink>
      <w:r w:rsidR="009B0E02">
        <w:rPr>
          <w:bCs/>
          <w:lang w:val="hr-HR"/>
        </w:rPr>
        <w:t xml:space="preserve"> </w:t>
      </w:r>
      <w:r w:rsidR="000F4672">
        <w:rPr>
          <w:bCs/>
          <w:lang w:val="hr-HR"/>
        </w:rPr>
        <w:t>and</w:t>
      </w:r>
      <w:r w:rsidR="006C5C5F">
        <w:rPr>
          <w:bCs/>
          <w:lang w:val="hr-HR"/>
        </w:rPr>
        <w:t xml:space="preserve"> </w:t>
      </w:r>
      <w:hyperlink r:id="rId18" w:history="1">
        <w:r w:rsidR="000264CA">
          <w:rPr>
            <w:rStyle w:val="Hyperlink"/>
            <w:lang w:val="hr-HR"/>
          </w:rPr>
          <w:t>YouTube channel</w:t>
        </w:r>
      </w:hyperlink>
      <w:r w:rsidR="006C5C5F">
        <w:rPr>
          <w:bCs/>
          <w:lang w:val="hr-HR"/>
        </w:rPr>
        <w:t>.</w:t>
      </w:r>
    </w:p>
    <w:p w:rsidR="0073181D" w:rsidRPr="0073181D" w:rsidRDefault="0073181D" w:rsidP="0073181D">
      <w:pPr>
        <w:tabs>
          <w:tab w:val="left" w:pos="3480"/>
        </w:tabs>
        <w:rPr>
          <w:bCs/>
        </w:rPr>
      </w:pPr>
    </w:p>
    <w:p w:rsidR="0073181D" w:rsidRPr="00CF1FBB" w:rsidRDefault="0073181D" w:rsidP="00CF1FBB">
      <w:pPr>
        <w:tabs>
          <w:tab w:val="left" w:pos="3480"/>
        </w:tabs>
        <w:rPr>
          <w:bCs/>
          <w:lang w:val="hr-HR"/>
        </w:rPr>
      </w:pPr>
    </w:p>
    <w:p w:rsidR="00CF1FBB" w:rsidRDefault="00CF1FBB" w:rsidP="00CF1FBB">
      <w:pPr>
        <w:tabs>
          <w:tab w:val="left" w:pos="3480"/>
        </w:tabs>
      </w:pPr>
    </w:p>
    <w:sectPr w:rsidR="00CF1FB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0941" w:rsidRDefault="00290941" w:rsidP="005543AE">
      <w:pPr>
        <w:spacing w:after="0" w:line="240" w:lineRule="auto"/>
      </w:pPr>
      <w:r>
        <w:separator/>
      </w:r>
    </w:p>
  </w:endnote>
  <w:endnote w:type="continuationSeparator" w:id="0">
    <w:p w:rsidR="00290941" w:rsidRDefault="00290941" w:rsidP="00554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0941" w:rsidRDefault="00290941" w:rsidP="005543AE">
      <w:pPr>
        <w:spacing w:after="0" w:line="240" w:lineRule="auto"/>
      </w:pPr>
      <w:r>
        <w:separator/>
      </w:r>
    </w:p>
  </w:footnote>
  <w:footnote w:type="continuationSeparator" w:id="0">
    <w:p w:rsidR="00290941" w:rsidRDefault="00290941" w:rsidP="005543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462036"/>
    <w:multiLevelType w:val="hybridMultilevel"/>
    <w:tmpl w:val="F5229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CB3F7D"/>
    <w:multiLevelType w:val="hybridMultilevel"/>
    <w:tmpl w:val="C8F63A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7EC"/>
    <w:rsid w:val="000264CA"/>
    <w:rsid w:val="000744A1"/>
    <w:rsid w:val="000F4672"/>
    <w:rsid w:val="0026797F"/>
    <w:rsid w:val="00290941"/>
    <w:rsid w:val="003018A4"/>
    <w:rsid w:val="0031321B"/>
    <w:rsid w:val="003F6395"/>
    <w:rsid w:val="005543AE"/>
    <w:rsid w:val="006213AB"/>
    <w:rsid w:val="006C5C5F"/>
    <w:rsid w:val="0073181D"/>
    <w:rsid w:val="007B3237"/>
    <w:rsid w:val="008A40D6"/>
    <w:rsid w:val="008B08BD"/>
    <w:rsid w:val="008D77EC"/>
    <w:rsid w:val="008D7EC4"/>
    <w:rsid w:val="009B0E02"/>
    <w:rsid w:val="009F510E"/>
    <w:rsid w:val="00A46593"/>
    <w:rsid w:val="00AF467C"/>
    <w:rsid w:val="00C23C78"/>
    <w:rsid w:val="00C517B5"/>
    <w:rsid w:val="00CF1FBB"/>
    <w:rsid w:val="00D459E5"/>
    <w:rsid w:val="00F01BC1"/>
    <w:rsid w:val="00F77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86B2F"/>
  <w15:chartTrackingRefBased/>
  <w15:docId w15:val="{6903E8A1-954B-4AFB-99F7-BBEB415F6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1FBB"/>
    <w:rPr>
      <w:rFonts w:ascii="Times New Roman" w:hAnsi="Times New Roman" w:cs="Times New Roman"/>
      <w:sz w:val="24"/>
      <w:szCs w:val="24"/>
    </w:rPr>
  </w:style>
  <w:style w:type="character" w:styleId="Hyperlink">
    <w:name w:val="Hyperlink"/>
    <w:basedOn w:val="DefaultParagraphFont"/>
    <w:uiPriority w:val="99"/>
    <w:unhideWhenUsed/>
    <w:rsid w:val="0073181D"/>
    <w:rPr>
      <w:color w:val="0563C1" w:themeColor="hyperlink"/>
      <w:u w:val="single"/>
    </w:rPr>
  </w:style>
  <w:style w:type="character" w:styleId="UnresolvedMention">
    <w:name w:val="Unresolved Mention"/>
    <w:basedOn w:val="DefaultParagraphFont"/>
    <w:uiPriority w:val="99"/>
    <w:semiHidden/>
    <w:unhideWhenUsed/>
    <w:rsid w:val="0073181D"/>
    <w:rPr>
      <w:color w:val="808080"/>
      <w:shd w:val="clear" w:color="auto" w:fill="E6E6E6"/>
    </w:rPr>
  </w:style>
  <w:style w:type="paragraph" w:styleId="Header">
    <w:name w:val="header"/>
    <w:basedOn w:val="Normal"/>
    <w:link w:val="HeaderChar"/>
    <w:uiPriority w:val="99"/>
    <w:unhideWhenUsed/>
    <w:rsid w:val="005543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3AE"/>
  </w:style>
  <w:style w:type="paragraph" w:styleId="Footer">
    <w:name w:val="footer"/>
    <w:basedOn w:val="Normal"/>
    <w:link w:val="FooterChar"/>
    <w:uiPriority w:val="99"/>
    <w:unhideWhenUsed/>
    <w:rsid w:val="005543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3AE"/>
  </w:style>
  <w:style w:type="paragraph" w:styleId="ListParagraph">
    <w:name w:val="List Paragraph"/>
    <w:basedOn w:val="Normal"/>
    <w:uiPriority w:val="34"/>
    <w:qFormat/>
    <w:rsid w:val="009B0E02"/>
    <w:pPr>
      <w:ind w:left="720"/>
      <w:contextualSpacing/>
    </w:pPr>
  </w:style>
  <w:style w:type="character" w:styleId="Strong">
    <w:name w:val="Strong"/>
    <w:basedOn w:val="DefaultParagraphFont"/>
    <w:uiPriority w:val="22"/>
    <w:qFormat/>
    <w:rsid w:val="00C23C78"/>
    <w:rPr>
      <w:b/>
      <w:bCs/>
    </w:rPr>
  </w:style>
  <w:style w:type="character" w:customStyle="1" w:styleId="background-details">
    <w:name w:val="background-details"/>
    <w:basedOn w:val="DefaultParagraphFont"/>
    <w:rsid w:val="00D459E5"/>
  </w:style>
  <w:style w:type="paragraph" w:styleId="BodyText">
    <w:name w:val="Body Text"/>
    <w:basedOn w:val="Normal"/>
    <w:link w:val="BodyTextChar"/>
    <w:uiPriority w:val="1"/>
    <w:qFormat/>
    <w:rsid w:val="007B3237"/>
    <w:pPr>
      <w:widowControl w:val="0"/>
      <w:spacing w:after="0" w:line="240" w:lineRule="auto"/>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7B3237"/>
    <w:rPr>
      <w:rFonts w:ascii="Calibri" w:eastAsia="Calibri" w:hAnsi="Calibri" w:cs="Calibr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619233">
      <w:bodyDiv w:val="1"/>
      <w:marLeft w:val="0"/>
      <w:marRight w:val="0"/>
      <w:marTop w:val="0"/>
      <w:marBottom w:val="0"/>
      <w:divBdr>
        <w:top w:val="none" w:sz="0" w:space="0" w:color="auto"/>
        <w:left w:val="none" w:sz="0" w:space="0" w:color="auto"/>
        <w:bottom w:val="none" w:sz="0" w:space="0" w:color="auto"/>
        <w:right w:val="none" w:sz="0" w:space="0" w:color="auto"/>
      </w:divBdr>
    </w:div>
    <w:div w:id="1454132664">
      <w:bodyDiv w:val="1"/>
      <w:marLeft w:val="0"/>
      <w:marRight w:val="0"/>
      <w:marTop w:val="0"/>
      <w:marBottom w:val="0"/>
      <w:divBdr>
        <w:top w:val="none" w:sz="0" w:space="0" w:color="auto"/>
        <w:left w:val="none" w:sz="0" w:space="0" w:color="auto"/>
        <w:bottom w:val="none" w:sz="0" w:space="0" w:color="auto"/>
        <w:right w:val="none" w:sz="0" w:space="0" w:color="auto"/>
      </w:divBdr>
    </w:div>
    <w:div w:id="171214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en/ALL/?uri=CELEX:32011R1169" TargetMode="External"/><Relationship Id="rId13" Type="http://schemas.openxmlformats.org/officeDocument/2006/relationships/hyperlink" Target="http://www.hi4csr.com" TargetMode="External"/><Relationship Id="rId18" Type="http://schemas.openxmlformats.org/officeDocument/2006/relationships/hyperlink" Target="https://www.youtube.com/channel/UC-CrzNLSBy32UqdVGjummRQ"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eur-lex.europa.eu/LexUriServ/LexUriServ.do?uri=OJ:L:2006:347:0001:0118:en:PDF" TargetMode="External"/><Relationship Id="rId17" Type="http://schemas.openxmlformats.org/officeDocument/2006/relationships/hyperlink" Target="https://www.linkedin.com/company/10948332" TargetMode="External"/><Relationship Id="rId2" Type="http://schemas.openxmlformats.org/officeDocument/2006/relationships/styles" Target="styles.xml"/><Relationship Id="rId16" Type="http://schemas.openxmlformats.org/officeDocument/2006/relationships/hyperlink" Target="https://twitter.com/Hi4CS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ur-lex.europa.eu/legal-content/EN/AUTO/?uri=celex:32000L0078" TargetMode="External"/><Relationship Id="rId5" Type="http://schemas.openxmlformats.org/officeDocument/2006/relationships/footnotes" Target="footnotes.xml"/><Relationship Id="rId15" Type="http://schemas.openxmlformats.org/officeDocument/2006/relationships/hyperlink" Target="https://www.facebook.com/Hi4CSR/?fref=ts" TargetMode="External"/><Relationship Id="rId10" Type="http://schemas.openxmlformats.org/officeDocument/2006/relationships/hyperlink" Target="http://eur-lex.europa.eu/legal-content/En/TXT/?uri=CELEX:32000L006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ur-lex.europa.eu/legal-content/EN/TXT/?uri=CELEX%3A32014L0095" TargetMode="External"/><Relationship Id="rId14" Type="http://schemas.openxmlformats.org/officeDocument/2006/relationships/hyperlink" Target="mailto:info@hi4csr.com"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716</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17</cp:revision>
  <dcterms:created xsi:type="dcterms:W3CDTF">2017-06-30T12:15:00Z</dcterms:created>
  <dcterms:modified xsi:type="dcterms:W3CDTF">2017-11-27T10:30:00Z</dcterms:modified>
</cp:coreProperties>
</file>