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BB" w:rsidRDefault="00CF1FBB" w:rsidP="009F510E">
      <w:pPr>
        <w:jc w:val="center"/>
      </w:pPr>
      <w:r>
        <w:rPr>
          <w:noProof/>
        </w:rPr>
        <w:drawing>
          <wp:inline distT="0" distB="0" distL="0" distR="0">
            <wp:extent cx="4673600" cy="1777618"/>
            <wp:effectExtent l="0" t="0" r="0" b="0"/>
            <wp:docPr id="1" name="Picture 1" descr="C:\Users\Marina\AppData\Local\Microsoft\Windows\INetCache\Content.Word\hi4csr_new_logo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Microsoft\Windows\INetCache\Content.Word\hi4csr_new_logo_min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6174" cy="1790008"/>
                    </a:xfrm>
                    <a:prstGeom prst="rect">
                      <a:avLst/>
                    </a:prstGeom>
                    <a:noFill/>
                    <a:ln>
                      <a:noFill/>
                    </a:ln>
                  </pic:spPr>
                </pic:pic>
              </a:graphicData>
            </a:graphic>
          </wp:inline>
        </w:drawing>
      </w:r>
    </w:p>
    <w:p w:rsidR="00A74D2E" w:rsidRDefault="00CA13C3" w:rsidP="00A74D2E">
      <w:pPr>
        <w:rPr>
          <w:b/>
          <w:bCs/>
        </w:rPr>
      </w:pPr>
      <w:r>
        <w:rPr>
          <w:b/>
          <w:bCs/>
        </w:rPr>
        <w:t>October 30</w:t>
      </w:r>
      <w:r>
        <w:rPr>
          <w:b/>
          <w:bCs/>
          <w:vertAlign w:val="superscript"/>
        </w:rPr>
        <w:t>th</w:t>
      </w:r>
      <w:r w:rsidR="00A74D2E">
        <w:rPr>
          <w:b/>
          <w:bCs/>
        </w:rPr>
        <w:t xml:space="preserve"> 2017</w:t>
      </w:r>
    </w:p>
    <w:p w:rsidR="00A74D2E" w:rsidRDefault="00A74D2E" w:rsidP="00A74D2E">
      <w:pPr>
        <w:jc w:val="center"/>
        <w:rPr>
          <w:b/>
          <w:bCs/>
          <w:sz w:val="32"/>
          <w:szCs w:val="32"/>
        </w:rPr>
      </w:pPr>
      <w:r>
        <w:rPr>
          <w:b/>
          <w:bCs/>
          <w:sz w:val="32"/>
          <w:szCs w:val="32"/>
        </w:rPr>
        <w:t>PRESS RELEASE</w:t>
      </w:r>
    </w:p>
    <w:p w:rsidR="00A74D2E" w:rsidRDefault="00116C64" w:rsidP="00A74D2E">
      <w:pPr>
        <w:jc w:val="center"/>
        <w:rPr>
          <w:b/>
        </w:rPr>
      </w:pPr>
      <w:r>
        <w:rPr>
          <w:b/>
        </w:rPr>
        <w:t>New trends in CSR and sustainability reporting</w:t>
      </w:r>
    </w:p>
    <w:p w:rsidR="00A74D2E" w:rsidRDefault="00A74D2E" w:rsidP="00A74D2E">
      <w:pPr>
        <w:jc w:val="center"/>
        <w:rPr>
          <w:b/>
        </w:rPr>
      </w:pPr>
    </w:p>
    <w:p w:rsidR="00A74D2E" w:rsidRDefault="00A74D2E" w:rsidP="00A74D2E">
      <w:pPr>
        <w:tabs>
          <w:tab w:val="left" w:pos="3480"/>
        </w:tabs>
        <w:rPr>
          <w:bCs/>
        </w:rPr>
      </w:pPr>
      <w:r>
        <w:rPr>
          <w:b/>
          <w:bCs/>
        </w:rPr>
        <w:t>Erasmus+</w:t>
      </w:r>
      <w:r>
        <w:rPr>
          <w:bCs/>
        </w:rPr>
        <w:t xml:space="preserve"> project under the name </w:t>
      </w:r>
      <w:r>
        <w:rPr>
          <w:b/>
          <w:bCs/>
        </w:rPr>
        <w:t xml:space="preserve">Hi4CSR (Harmonization and implementation of EU CSR Directives) </w:t>
      </w:r>
      <w:r>
        <w:rPr>
          <w:bCs/>
        </w:rPr>
        <w:t>started in</w:t>
      </w:r>
      <w:r>
        <w:rPr>
          <w:b/>
          <w:bCs/>
        </w:rPr>
        <w:t xml:space="preserve"> </w:t>
      </w:r>
      <w:r>
        <w:rPr>
          <w:bCs/>
        </w:rPr>
        <w:t xml:space="preserve">October 2016 and will </w:t>
      </w:r>
      <w:r w:rsidR="00A529B0">
        <w:rPr>
          <w:bCs/>
        </w:rPr>
        <w:t>last until</w:t>
      </w:r>
      <w:r>
        <w:rPr>
          <w:bCs/>
        </w:rPr>
        <w:t xml:space="preserve"> April of 2018. It is a transeuropean project established by eight European organizations renowned in the field of CSR - </w:t>
      </w:r>
      <w:r>
        <w:rPr>
          <w:b/>
          <w:bCs/>
        </w:rPr>
        <w:t>RRiF-plus Ltd.</w:t>
      </w:r>
      <w:r>
        <w:rPr>
          <w:bCs/>
        </w:rPr>
        <w:t xml:space="preserve"> (Croatia), </w:t>
      </w:r>
      <w:r>
        <w:rPr>
          <w:b/>
          <w:bCs/>
        </w:rPr>
        <w:t>The Croatian Institute for CSR – IDOP</w:t>
      </w:r>
      <w:r>
        <w:rPr>
          <w:bCs/>
        </w:rPr>
        <w:t xml:space="preserve"> (Croatia), </w:t>
      </w:r>
      <w:r>
        <w:rPr>
          <w:b/>
          <w:bCs/>
        </w:rPr>
        <w:t>Abis – The Academy of Business in Society</w:t>
      </w:r>
      <w:r>
        <w:rPr>
          <w:bCs/>
        </w:rPr>
        <w:t xml:space="preserve"> (Belgium), </w:t>
      </w:r>
      <w:r>
        <w:rPr>
          <w:b/>
          <w:bCs/>
        </w:rPr>
        <w:t>Ekvilib Institute</w:t>
      </w:r>
      <w:r>
        <w:rPr>
          <w:bCs/>
        </w:rPr>
        <w:t xml:space="preserve"> (Slovenia),</w:t>
      </w:r>
      <w:r>
        <w:rPr>
          <w:b/>
          <w:bCs/>
        </w:rPr>
        <w:t xml:space="preserve"> Global Impact Grid</w:t>
      </w:r>
      <w:r>
        <w:rPr>
          <w:bCs/>
        </w:rPr>
        <w:t xml:space="preserve"> (Germany), </w:t>
      </w:r>
      <w:r>
        <w:rPr>
          <w:b/>
          <w:bCs/>
        </w:rPr>
        <w:t xml:space="preserve">LUM University </w:t>
      </w:r>
      <w:r>
        <w:rPr>
          <w:bCs/>
        </w:rPr>
        <w:t xml:space="preserve">(Italy), </w:t>
      </w:r>
      <w:r>
        <w:rPr>
          <w:b/>
          <w:bCs/>
        </w:rPr>
        <w:t>Pontis Foundation</w:t>
      </w:r>
      <w:r>
        <w:rPr>
          <w:bCs/>
        </w:rPr>
        <w:t xml:space="preserve"> (Slovakia) </w:t>
      </w:r>
      <w:r>
        <w:rPr>
          <w:bCs/>
          <w:lang w:val="hr-HR"/>
        </w:rPr>
        <w:t xml:space="preserve">and </w:t>
      </w:r>
      <w:r>
        <w:rPr>
          <w:b/>
          <w:bCs/>
          <w:lang w:val="hr-HR"/>
        </w:rPr>
        <w:t>Bridging to the Future</w:t>
      </w:r>
      <w:r>
        <w:rPr>
          <w:bCs/>
          <w:lang w:val="hr-HR"/>
        </w:rPr>
        <w:t xml:space="preserve"> (United Kingdom).</w:t>
      </w:r>
    </w:p>
    <w:p w:rsidR="00A74D2E" w:rsidRDefault="00A74D2E" w:rsidP="00A74D2E">
      <w:pPr>
        <w:tabs>
          <w:tab w:val="left" w:pos="3480"/>
        </w:tabs>
        <w:rPr>
          <w:bCs/>
        </w:rPr>
      </w:pPr>
      <w:r>
        <w:rPr>
          <w:bCs/>
        </w:rPr>
        <w:t xml:space="preserve">Main objectives of the project are adult education, exchange of good practices between project partners regarding harmonization and implementation of EU Directives as well as development of the first CSR Guide which will cover topics </w:t>
      </w:r>
      <w:r w:rsidR="00116C64">
        <w:rPr>
          <w:bCs/>
        </w:rPr>
        <w:t>such as</w:t>
      </w:r>
      <w:r>
        <w:rPr>
          <w:bCs/>
        </w:rPr>
        <w:t xml:space="preserve"> non-financial reporting, eco labelling, water framework</w:t>
      </w:r>
      <w:r w:rsidR="00A529B0">
        <w:rPr>
          <w:bCs/>
        </w:rPr>
        <w:t xml:space="preserve"> directive</w:t>
      </w:r>
      <w:r>
        <w:rPr>
          <w:bCs/>
        </w:rPr>
        <w:t xml:space="preserve">, </w:t>
      </w:r>
      <w:r w:rsidR="00116C64">
        <w:rPr>
          <w:bCs/>
        </w:rPr>
        <w:t xml:space="preserve">circular economy, </w:t>
      </w:r>
      <w:r>
        <w:rPr>
          <w:bCs/>
        </w:rPr>
        <w:t>food donations and the employment of people wit</w:t>
      </w:r>
      <w:r w:rsidR="00116C64">
        <w:rPr>
          <w:bCs/>
        </w:rPr>
        <w:t>h disabilities.</w:t>
      </w:r>
    </w:p>
    <w:p w:rsidR="00CA13C3" w:rsidRDefault="00CA13C3" w:rsidP="00A74D2E">
      <w:pPr>
        <w:tabs>
          <w:tab w:val="left" w:pos="3480"/>
        </w:tabs>
        <w:rPr>
          <w:b/>
        </w:rPr>
      </w:pPr>
      <w:r>
        <w:rPr>
          <w:b/>
        </w:rPr>
        <w:t>During October, Hi4CSR consortium was preparing for the fourth</w:t>
      </w:r>
      <w:r w:rsidR="00A74D2E" w:rsidRPr="00CE2834">
        <w:rPr>
          <w:b/>
        </w:rPr>
        <w:t xml:space="preserve"> Learning Activity which w</w:t>
      </w:r>
      <w:r>
        <w:rPr>
          <w:b/>
        </w:rPr>
        <w:t>ill take place from 13</w:t>
      </w:r>
      <w:r>
        <w:rPr>
          <w:b/>
          <w:vertAlign w:val="superscript"/>
        </w:rPr>
        <w:t>t</w:t>
      </w:r>
      <w:r w:rsidRPr="00CE2834">
        <w:rPr>
          <w:b/>
          <w:vertAlign w:val="superscript"/>
        </w:rPr>
        <w:t>h</w:t>
      </w:r>
      <w:r w:rsidRPr="00CE2834">
        <w:rPr>
          <w:b/>
        </w:rPr>
        <w:t xml:space="preserve"> </w:t>
      </w:r>
      <w:r>
        <w:rPr>
          <w:b/>
        </w:rPr>
        <w:t>to 17</w:t>
      </w:r>
      <w:r w:rsidRPr="00CA13C3">
        <w:rPr>
          <w:b/>
          <w:vertAlign w:val="superscript"/>
        </w:rPr>
        <w:t>th</w:t>
      </w:r>
      <w:r>
        <w:rPr>
          <w:b/>
        </w:rPr>
        <w:t xml:space="preserve"> </w:t>
      </w:r>
      <w:r w:rsidR="003224F6">
        <w:rPr>
          <w:b/>
        </w:rPr>
        <w:t>November</w:t>
      </w:r>
      <w:r>
        <w:rPr>
          <w:b/>
        </w:rPr>
        <w:t xml:space="preserve"> </w:t>
      </w:r>
      <w:r w:rsidR="00116C64">
        <w:rPr>
          <w:b/>
        </w:rPr>
        <w:t xml:space="preserve">in Bratislava </w:t>
      </w:r>
      <w:r>
        <w:rPr>
          <w:b/>
        </w:rPr>
        <w:t>during whic</w:t>
      </w:r>
      <w:r w:rsidR="00116C64">
        <w:rPr>
          <w:b/>
        </w:rPr>
        <w:t xml:space="preserve">h partners will also attend the CEE </w:t>
      </w:r>
      <w:r>
        <w:rPr>
          <w:b/>
        </w:rPr>
        <w:t xml:space="preserve">CSR Summit, largest and oldest </w:t>
      </w:r>
      <w:r w:rsidRPr="008E5206">
        <w:rPr>
          <w:b/>
        </w:rPr>
        <w:t>CSR event in Central and Eastern Europe.</w:t>
      </w:r>
    </w:p>
    <w:p w:rsidR="00786393" w:rsidRPr="008E5206" w:rsidRDefault="00CA13C3" w:rsidP="008E5206">
      <w:pPr>
        <w:tabs>
          <w:tab w:val="left" w:pos="3480"/>
        </w:tabs>
        <w:rPr>
          <w:b/>
        </w:rPr>
      </w:pPr>
      <w:r>
        <w:rPr>
          <w:b/>
        </w:rPr>
        <w:t xml:space="preserve">Project partners also </w:t>
      </w:r>
      <w:r w:rsidR="008E5206">
        <w:rPr>
          <w:b/>
        </w:rPr>
        <w:t>continued to research</w:t>
      </w:r>
      <w:r>
        <w:rPr>
          <w:b/>
        </w:rPr>
        <w:t xml:space="preserve"> project topics </w:t>
      </w:r>
      <w:r w:rsidR="008E5206">
        <w:rPr>
          <w:b/>
        </w:rPr>
        <w:t>and publish</w:t>
      </w:r>
      <w:r>
        <w:rPr>
          <w:b/>
        </w:rPr>
        <w:t xml:space="preserve"> new articles on </w:t>
      </w:r>
      <w:r w:rsidR="003224F6">
        <w:rPr>
          <w:b/>
        </w:rPr>
        <w:t xml:space="preserve">CSR </w:t>
      </w:r>
      <w:r w:rsidR="00116C64">
        <w:rPr>
          <w:b/>
        </w:rPr>
        <w:t>and sustainability</w:t>
      </w:r>
      <w:r w:rsidR="00617475" w:rsidRPr="003224F6">
        <w:t>,</w:t>
      </w:r>
      <w:r w:rsidR="00617475" w:rsidRPr="003224F6">
        <w:rPr>
          <w:b/>
        </w:rPr>
        <w:t xml:space="preserve"> </w:t>
      </w:r>
      <w:r w:rsidR="00617475" w:rsidRPr="003224F6">
        <w:t>in particular about new</w:t>
      </w:r>
      <w:r w:rsidR="00617475">
        <w:rPr>
          <w:bCs/>
        </w:rPr>
        <w:t xml:space="preserve"> trends in CSR- and sustainability reporting, CSR</w:t>
      </w:r>
      <w:r w:rsidR="003224F6">
        <w:rPr>
          <w:bCs/>
        </w:rPr>
        <w:t xml:space="preserve"> as a benefit </w:t>
      </w:r>
      <w:r w:rsidR="00617475">
        <w:rPr>
          <w:bCs/>
        </w:rPr>
        <w:t xml:space="preserve">for the economy and its meaning for particular organization, with Tesla Inc. as </w:t>
      </w:r>
      <w:r w:rsidR="003224F6">
        <w:rPr>
          <w:bCs/>
        </w:rPr>
        <w:t xml:space="preserve">an example of </w:t>
      </w:r>
      <w:r w:rsidR="00617475">
        <w:rPr>
          <w:bCs/>
        </w:rPr>
        <w:t xml:space="preserve">a sustainable and responsible company. </w:t>
      </w:r>
      <w:r w:rsidR="008E5206">
        <w:rPr>
          <w:bCs/>
        </w:rPr>
        <w:t xml:space="preserve">When it comes to </w:t>
      </w:r>
      <w:r w:rsidR="00617475">
        <w:rPr>
          <w:bCs/>
        </w:rPr>
        <w:t xml:space="preserve">the topic of </w:t>
      </w:r>
      <w:r w:rsidR="008E5206" w:rsidRPr="003224F6">
        <w:rPr>
          <w:b/>
          <w:bCs/>
        </w:rPr>
        <w:t>circular economy</w:t>
      </w:r>
      <w:r w:rsidR="008E5206">
        <w:rPr>
          <w:bCs/>
        </w:rPr>
        <w:t>, articles</w:t>
      </w:r>
      <w:r w:rsidR="00116C64">
        <w:rPr>
          <w:bCs/>
        </w:rPr>
        <w:t xml:space="preserve"> have explored </w:t>
      </w:r>
      <w:r w:rsidR="00617475">
        <w:rPr>
          <w:bCs/>
        </w:rPr>
        <w:t>the importance of waste</w:t>
      </w:r>
      <w:r w:rsidR="00116C64">
        <w:rPr>
          <w:bCs/>
        </w:rPr>
        <w:t xml:space="preserve"> </w:t>
      </w:r>
      <w:r w:rsidR="008E5206">
        <w:rPr>
          <w:bCs/>
        </w:rPr>
        <w:t xml:space="preserve">hierarchy, life cycle thinking approach </w:t>
      </w:r>
      <w:r w:rsidR="00617475">
        <w:rPr>
          <w:bCs/>
        </w:rPr>
        <w:t xml:space="preserve">in waste management </w:t>
      </w:r>
      <w:r w:rsidR="008E5206">
        <w:rPr>
          <w:bCs/>
        </w:rPr>
        <w:t xml:space="preserve">and food recycling. </w:t>
      </w:r>
      <w:r w:rsidR="008E5206" w:rsidRPr="003224F6">
        <w:rPr>
          <w:b/>
          <w:bCs/>
        </w:rPr>
        <w:t>Water-related topics</w:t>
      </w:r>
      <w:r w:rsidR="008E5206">
        <w:rPr>
          <w:bCs/>
        </w:rPr>
        <w:t xml:space="preserve"> </w:t>
      </w:r>
      <w:r w:rsidR="00116C64">
        <w:rPr>
          <w:bCs/>
        </w:rPr>
        <w:t>dealt with</w:t>
      </w:r>
      <w:r w:rsidR="008E5206">
        <w:rPr>
          <w:bCs/>
        </w:rPr>
        <w:t xml:space="preserve"> the implementation of the Water Framework </w:t>
      </w:r>
      <w:bookmarkStart w:id="0" w:name="_GoBack"/>
      <w:bookmarkEnd w:id="0"/>
      <w:r w:rsidR="008E5206">
        <w:rPr>
          <w:bCs/>
        </w:rPr>
        <w:t xml:space="preserve">Directive in Italy and Commission’s report on </w:t>
      </w:r>
      <w:r w:rsidR="00116C64">
        <w:rPr>
          <w:bCs/>
        </w:rPr>
        <w:t xml:space="preserve">improving </w:t>
      </w:r>
      <w:r w:rsidR="008E5206">
        <w:rPr>
          <w:bCs/>
        </w:rPr>
        <w:t>bath</w:t>
      </w:r>
      <w:r w:rsidR="00116C64">
        <w:rPr>
          <w:bCs/>
        </w:rPr>
        <w:t>ing water quality in Europe. The</w:t>
      </w:r>
      <w:r w:rsidR="008E5206">
        <w:rPr>
          <w:bCs/>
        </w:rPr>
        <w:t>se and other articles can be found below:</w:t>
      </w:r>
      <w:r w:rsidR="008E5206">
        <w:rPr>
          <w:bCs/>
        </w:rPr>
        <w:br/>
      </w:r>
    </w:p>
    <w:p w:rsidR="00A74D2E" w:rsidRPr="008E5206" w:rsidRDefault="0087783B" w:rsidP="008E5206">
      <w:pPr>
        <w:pStyle w:val="ListParagraph"/>
        <w:numPr>
          <w:ilvl w:val="0"/>
          <w:numId w:val="3"/>
        </w:numPr>
        <w:tabs>
          <w:tab w:val="left" w:pos="3480"/>
        </w:tabs>
        <w:spacing w:line="256" w:lineRule="auto"/>
        <w:rPr>
          <w:bCs/>
        </w:rPr>
      </w:pPr>
      <w:hyperlink r:id="rId8" w:history="1">
        <w:r w:rsidR="00786393" w:rsidRPr="00786393">
          <w:rPr>
            <w:rStyle w:val="Hyperlink"/>
          </w:rPr>
          <w:t>What is paramount in reporting in 2017</w:t>
        </w:r>
      </w:hyperlink>
    </w:p>
    <w:p w:rsidR="00786393" w:rsidRDefault="0087783B" w:rsidP="00786393">
      <w:pPr>
        <w:pStyle w:val="ListParagraph"/>
        <w:numPr>
          <w:ilvl w:val="0"/>
          <w:numId w:val="3"/>
        </w:numPr>
        <w:tabs>
          <w:tab w:val="left" w:pos="3480"/>
        </w:tabs>
        <w:rPr>
          <w:bCs/>
        </w:rPr>
      </w:pPr>
      <w:hyperlink r:id="rId9" w:history="1">
        <w:r w:rsidR="00786393" w:rsidRPr="005063C3">
          <w:rPr>
            <w:rStyle w:val="Hyperlink"/>
          </w:rPr>
          <w:t>What does CSR mean for your organisation? Putting theory into practice</w:t>
        </w:r>
      </w:hyperlink>
    </w:p>
    <w:p w:rsidR="00786393" w:rsidRDefault="0087783B" w:rsidP="00786393">
      <w:pPr>
        <w:pStyle w:val="ListParagraph"/>
        <w:numPr>
          <w:ilvl w:val="0"/>
          <w:numId w:val="3"/>
        </w:numPr>
        <w:tabs>
          <w:tab w:val="left" w:pos="3480"/>
        </w:tabs>
        <w:rPr>
          <w:bCs/>
        </w:rPr>
      </w:pPr>
      <w:hyperlink r:id="rId10" w:history="1">
        <w:r w:rsidR="00786393" w:rsidRPr="005063C3">
          <w:rPr>
            <w:rStyle w:val="Hyperlink"/>
          </w:rPr>
          <w:t>Inspiration from beyond the ocean: Elon Musk reminds us of the meaning of CSR</w:t>
        </w:r>
      </w:hyperlink>
    </w:p>
    <w:p w:rsidR="005063C3" w:rsidRPr="00786393" w:rsidRDefault="0087783B" w:rsidP="00786393">
      <w:pPr>
        <w:pStyle w:val="ListParagraph"/>
        <w:numPr>
          <w:ilvl w:val="0"/>
          <w:numId w:val="3"/>
        </w:numPr>
        <w:tabs>
          <w:tab w:val="left" w:pos="3480"/>
        </w:tabs>
        <w:rPr>
          <w:bCs/>
        </w:rPr>
      </w:pPr>
      <w:hyperlink r:id="rId11" w:history="1">
        <w:r w:rsidR="005063C3" w:rsidRPr="005063C3">
          <w:rPr>
            <w:rStyle w:val="Hyperlink"/>
          </w:rPr>
          <w:t>CSR: a benefit for the economy</w:t>
        </w:r>
      </w:hyperlink>
    </w:p>
    <w:p w:rsidR="00786393" w:rsidRDefault="0087783B" w:rsidP="008E5206">
      <w:pPr>
        <w:pStyle w:val="ListParagraph"/>
        <w:numPr>
          <w:ilvl w:val="0"/>
          <w:numId w:val="3"/>
        </w:numPr>
        <w:tabs>
          <w:tab w:val="left" w:pos="3480"/>
        </w:tabs>
        <w:rPr>
          <w:bCs/>
        </w:rPr>
      </w:pPr>
      <w:hyperlink r:id="rId12" w:history="1">
        <w:r w:rsidR="00786393" w:rsidRPr="005063C3">
          <w:rPr>
            <w:rStyle w:val="Hyperlink"/>
          </w:rPr>
          <w:t>National CSR forum in Germany</w:t>
        </w:r>
      </w:hyperlink>
    </w:p>
    <w:p w:rsidR="008E5206" w:rsidRPr="008E5206" w:rsidRDefault="008E5206" w:rsidP="008E5206">
      <w:pPr>
        <w:pStyle w:val="ListParagraph"/>
        <w:tabs>
          <w:tab w:val="left" w:pos="3480"/>
        </w:tabs>
        <w:rPr>
          <w:bCs/>
        </w:rPr>
      </w:pPr>
    </w:p>
    <w:p w:rsidR="005063C3" w:rsidRPr="008E5206" w:rsidRDefault="0087783B" w:rsidP="008E5206">
      <w:pPr>
        <w:pStyle w:val="ListParagraph"/>
        <w:numPr>
          <w:ilvl w:val="0"/>
          <w:numId w:val="3"/>
        </w:numPr>
        <w:tabs>
          <w:tab w:val="left" w:pos="3480"/>
        </w:tabs>
        <w:rPr>
          <w:bCs/>
        </w:rPr>
      </w:pPr>
      <w:hyperlink r:id="rId13" w:history="1">
        <w:r w:rsidR="005063C3" w:rsidRPr="005063C3">
          <w:rPr>
            <w:rStyle w:val="Hyperlink"/>
          </w:rPr>
          <w:t>The importance of waste hierarchy in circular economy</w:t>
        </w:r>
      </w:hyperlink>
    </w:p>
    <w:p w:rsidR="00786393" w:rsidRPr="008E5206" w:rsidRDefault="0087783B" w:rsidP="008E5206">
      <w:pPr>
        <w:pStyle w:val="ListParagraph"/>
        <w:numPr>
          <w:ilvl w:val="0"/>
          <w:numId w:val="3"/>
        </w:numPr>
        <w:tabs>
          <w:tab w:val="left" w:pos="3480"/>
        </w:tabs>
        <w:rPr>
          <w:bCs/>
        </w:rPr>
      </w:pPr>
      <w:hyperlink r:id="rId14" w:history="1">
        <w:r w:rsidR="00786393" w:rsidRPr="005063C3">
          <w:rPr>
            <w:rStyle w:val="Hyperlink"/>
          </w:rPr>
          <w:t>Life cycle thinking in sustainable waste management</w:t>
        </w:r>
      </w:hyperlink>
    </w:p>
    <w:p w:rsidR="00786393" w:rsidRPr="008E5206" w:rsidRDefault="0087783B" w:rsidP="008E5206">
      <w:pPr>
        <w:pStyle w:val="ListParagraph"/>
        <w:numPr>
          <w:ilvl w:val="0"/>
          <w:numId w:val="3"/>
        </w:numPr>
        <w:tabs>
          <w:tab w:val="left" w:pos="3480"/>
        </w:tabs>
        <w:rPr>
          <w:bCs/>
        </w:rPr>
      </w:pPr>
      <w:hyperlink r:id="rId15" w:history="1">
        <w:r w:rsidR="00786393" w:rsidRPr="005063C3">
          <w:rPr>
            <w:rStyle w:val="Hyperlink"/>
          </w:rPr>
          <w:t>Food Recycling… Am I bothered?</w:t>
        </w:r>
      </w:hyperlink>
      <w:r w:rsidR="008E5206">
        <w:rPr>
          <w:bCs/>
        </w:rPr>
        <w:br/>
      </w:r>
    </w:p>
    <w:p w:rsidR="005063C3" w:rsidRPr="008E5206" w:rsidRDefault="0087783B" w:rsidP="008E5206">
      <w:pPr>
        <w:pStyle w:val="ListParagraph"/>
        <w:numPr>
          <w:ilvl w:val="0"/>
          <w:numId w:val="3"/>
        </w:numPr>
        <w:tabs>
          <w:tab w:val="left" w:pos="3480"/>
        </w:tabs>
        <w:rPr>
          <w:bCs/>
        </w:rPr>
      </w:pPr>
      <w:hyperlink r:id="rId16" w:history="1">
        <w:r w:rsidR="00786393" w:rsidRPr="005063C3">
          <w:rPr>
            <w:rStyle w:val="Hyperlink"/>
          </w:rPr>
          <w:t>The importance of water: Italy is making an effort</w:t>
        </w:r>
      </w:hyperlink>
    </w:p>
    <w:p w:rsidR="00786393" w:rsidRPr="008E5206" w:rsidRDefault="0087783B" w:rsidP="00786393">
      <w:pPr>
        <w:pStyle w:val="ListParagraph"/>
        <w:numPr>
          <w:ilvl w:val="0"/>
          <w:numId w:val="3"/>
        </w:numPr>
        <w:tabs>
          <w:tab w:val="left" w:pos="3480"/>
        </w:tabs>
        <w:rPr>
          <w:bCs/>
        </w:rPr>
      </w:pPr>
      <w:hyperlink r:id="rId17" w:history="1">
        <w:r w:rsidR="005063C3" w:rsidRPr="005063C3">
          <w:rPr>
            <w:rStyle w:val="Hyperlink"/>
          </w:rPr>
          <w:t>Bathing water quality standards in Europe better than ever before</w:t>
        </w:r>
      </w:hyperlink>
      <w:r w:rsidR="008E5206">
        <w:rPr>
          <w:bCs/>
        </w:rPr>
        <w:br/>
      </w:r>
    </w:p>
    <w:p w:rsidR="005063C3" w:rsidRPr="008E5206" w:rsidRDefault="0087783B" w:rsidP="008E5206">
      <w:pPr>
        <w:pStyle w:val="ListParagraph"/>
        <w:numPr>
          <w:ilvl w:val="0"/>
          <w:numId w:val="3"/>
        </w:numPr>
        <w:tabs>
          <w:tab w:val="left" w:pos="3480"/>
        </w:tabs>
        <w:rPr>
          <w:bCs/>
        </w:rPr>
      </w:pPr>
      <w:hyperlink r:id="rId18" w:history="1">
        <w:r w:rsidR="008E5206" w:rsidRPr="00786393">
          <w:rPr>
            <w:rStyle w:val="Hyperlink"/>
          </w:rPr>
          <w:t>EU Ecolabel celebrates 25 years of life!</w:t>
        </w:r>
      </w:hyperlink>
    </w:p>
    <w:p w:rsidR="00786393" w:rsidRPr="008E5206" w:rsidRDefault="0087783B" w:rsidP="008E5206">
      <w:pPr>
        <w:pStyle w:val="ListParagraph"/>
        <w:numPr>
          <w:ilvl w:val="0"/>
          <w:numId w:val="3"/>
        </w:numPr>
        <w:tabs>
          <w:tab w:val="left" w:pos="3480"/>
        </w:tabs>
        <w:rPr>
          <w:bCs/>
        </w:rPr>
      </w:pPr>
      <w:hyperlink r:id="rId19" w:history="1">
        <w:r w:rsidR="005063C3" w:rsidRPr="005063C3">
          <w:rPr>
            <w:rStyle w:val="Hyperlink"/>
          </w:rPr>
          <w:t>European Union launches the Social Challenges Innovation Platform</w:t>
        </w:r>
      </w:hyperlink>
    </w:p>
    <w:p w:rsidR="005063C3" w:rsidRDefault="005063C3" w:rsidP="00A74D2E">
      <w:pPr>
        <w:tabs>
          <w:tab w:val="left" w:pos="3480"/>
        </w:tabs>
        <w:rPr>
          <w:bCs/>
        </w:rPr>
      </w:pPr>
    </w:p>
    <w:p w:rsidR="00A74D2E" w:rsidRDefault="00A74D2E" w:rsidP="00A74D2E">
      <w:pPr>
        <w:tabs>
          <w:tab w:val="left" w:pos="3480"/>
        </w:tabs>
        <w:rPr>
          <w:bCs/>
        </w:rPr>
      </w:pPr>
      <w:r>
        <w:rPr>
          <w:bCs/>
        </w:rPr>
        <w:t xml:space="preserve">You can find additional information about the project on the </w:t>
      </w:r>
      <w:hyperlink r:id="rId20" w:history="1">
        <w:r>
          <w:rPr>
            <w:rStyle w:val="Hyperlink"/>
          </w:rPr>
          <w:t>www.hi4csr.com</w:t>
        </w:r>
      </w:hyperlink>
      <w:r>
        <w:rPr>
          <w:bCs/>
        </w:rPr>
        <w:t xml:space="preserve"> website, write to the consortium at </w:t>
      </w:r>
      <w:hyperlink r:id="rId21" w:history="1">
        <w:r>
          <w:rPr>
            <w:rStyle w:val="Hyperlink"/>
          </w:rPr>
          <w:t>info@hi4csr.com</w:t>
        </w:r>
      </w:hyperlink>
      <w:r>
        <w:rPr>
          <w:bCs/>
        </w:rPr>
        <w:t xml:space="preserve"> or connect through our social media pages: </w:t>
      </w:r>
      <w:hyperlink r:id="rId22" w:tgtFrame="_blank" w:history="1">
        <w:r>
          <w:rPr>
            <w:rStyle w:val="Hyperlink"/>
          </w:rPr>
          <w:t>Facebook</w:t>
        </w:r>
      </w:hyperlink>
      <w:r>
        <w:rPr>
          <w:bCs/>
        </w:rPr>
        <w:t>, </w:t>
      </w:r>
      <w:hyperlink r:id="rId23" w:tgtFrame="_blank" w:history="1">
        <w:r>
          <w:rPr>
            <w:rStyle w:val="Hyperlink"/>
          </w:rPr>
          <w:t>Twitter</w:t>
        </w:r>
      </w:hyperlink>
      <w:r>
        <w:rPr>
          <w:bCs/>
        </w:rPr>
        <w:t xml:space="preserve">, </w:t>
      </w:r>
      <w:hyperlink r:id="rId24" w:tgtFrame="_blank" w:history="1">
        <w:r>
          <w:rPr>
            <w:rStyle w:val="Hyperlink"/>
          </w:rPr>
          <w:t>LinkedIn</w:t>
        </w:r>
      </w:hyperlink>
      <w:r>
        <w:rPr>
          <w:bCs/>
          <w:lang w:val="hr-HR"/>
        </w:rPr>
        <w:t xml:space="preserve"> and </w:t>
      </w:r>
      <w:hyperlink r:id="rId25" w:history="1">
        <w:r>
          <w:rPr>
            <w:rStyle w:val="Hyperlink"/>
            <w:lang w:val="hr-HR"/>
          </w:rPr>
          <w:t>YouTube channel</w:t>
        </w:r>
      </w:hyperlink>
      <w:r>
        <w:rPr>
          <w:bCs/>
          <w:lang w:val="hr-HR"/>
        </w:rPr>
        <w:t>.</w:t>
      </w:r>
    </w:p>
    <w:p w:rsidR="00A74D2E" w:rsidRDefault="00A74D2E" w:rsidP="00A74D2E">
      <w:pPr>
        <w:tabs>
          <w:tab w:val="left" w:pos="3480"/>
        </w:tabs>
        <w:rPr>
          <w:bCs/>
        </w:rPr>
      </w:pPr>
    </w:p>
    <w:p w:rsidR="00A74D2E" w:rsidRDefault="00A74D2E" w:rsidP="00A74D2E">
      <w:pPr>
        <w:tabs>
          <w:tab w:val="left" w:pos="3480"/>
        </w:tabs>
        <w:rPr>
          <w:bCs/>
          <w:lang w:val="hr-HR"/>
        </w:rPr>
      </w:pPr>
    </w:p>
    <w:p w:rsidR="00A74D2E" w:rsidRDefault="00A74D2E" w:rsidP="00A74D2E">
      <w:pPr>
        <w:tabs>
          <w:tab w:val="left" w:pos="3480"/>
        </w:tabs>
      </w:pPr>
    </w:p>
    <w:p w:rsidR="00CF1FBB" w:rsidRDefault="00CF1FBB" w:rsidP="00CF1FBB">
      <w:pPr>
        <w:tabs>
          <w:tab w:val="left" w:pos="3480"/>
        </w:tabs>
      </w:pPr>
    </w:p>
    <w:sectPr w:rsidR="00CF1F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83B" w:rsidRDefault="0087783B" w:rsidP="005543AE">
      <w:pPr>
        <w:spacing w:after="0" w:line="240" w:lineRule="auto"/>
      </w:pPr>
      <w:r>
        <w:separator/>
      </w:r>
    </w:p>
  </w:endnote>
  <w:endnote w:type="continuationSeparator" w:id="0">
    <w:p w:rsidR="0087783B" w:rsidRDefault="0087783B" w:rsidP="0055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83B" w:rsidRDefault="0087783B" w:rsidP="005543AE">
      <w:pPr>
        <w:spacing w:after="0" w:line="240" w:lineRule="auto"/>
      </w:pPr>
      <w:r>
        <w:separator/>
      </w:r>
    </w:p>
  </w:footnote>
  <w:footnote w:type="continuationSeparator" w:id="0">
    <w:p w:rsidR="0087783B" w:rsidRDefault="0087783B" w:rsidP="0055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2036"/>
    <w:multiLevelType w:val="hybridMultilevel"/>
    <w:tmpl w:val="1F76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3F7D"/>
    <w:multiLevelType w:val="hybridMultilevel"/>
    <w:tmpl w:val="C8F63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7EC"/>
    <w:rsid w:val="000264CA"/>
    <w:rsid w:val="00036082"/>
    <w:rsid w:val="000744A1"/>
    <w:rsid w:val="000F4672"/>
    <w:rsid w:val="00116C64"/>
    <w:rsid w:val="001713A2"/>
    <w:rsid w:val="0026797F"/>
    <w:rsid w:val="003018A4"/>
    <w:rsid w:val="0031321B"/>
    <w:rsid w:val="003224F6"/>
    <w:rsid w:val="003F6395"/>
    <w:rsid w:val="005063C3"/>
    <w:rsid w:val="0055409E"/>
    <w:rsid w:val="005543AE"/>
    <w:rsid w:val="00617475"/>
    <w:rsid w:val="006213AB"/>
    <w:rsid w:val="00673438"/>
    <w:rsid w:val="006C5C5F"/>
    <w:rsid w:val="0073181D"/>
    <w:rsid w:val="00786393"/>
    <w:rsid w:val="0087783B"/>
    <w:rsid w:val="008A40D6"/>
    <w:rsid w:val="008B08BD"/>
    <w:rsid w:val="008D77EC"/>
    <w:rsid w:val="008D7EC4"/>
    <w:rsid w:val="008E5206"/>
    <w:rsid w:val="009B0E02"/>
    <w:rsid w:val="009F510E"/>
    <w:rsid w:val="00A46593"/>
    <w:rsid w:val="00A529B0"/>
    <w:rsid w:val="00A74D2E"/>
    <w:rsid w:val="00AF467C"/>
    <w:rsid w:val="00C23C78"/>
    <w:rsid w:val="00C517B5"/>
    <w:rsid w:val="00CA13C3"/>
    <w:rsid w:val="00CF1FBB"/>
    <w:rsid w:val="00F01BC1"/>
    <w:rsid w:val="00F90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D1F7"/>
  <w15:chartTrackingRefBased/>
  <w15:docId w15:val="{6903E8A1-954B-4AFB-99F7-BBEB415F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FBB"/>
    <w:rPr>
      <w:rFonts w:ascii="Times New Roman" w:hAnsi="Times New Roman" w:cs="Times New Roman"/>
      <w:sz w:val="24"/>
      <w:szCs w:val="24"/>
    </w:rPr>
  </w:style>
  <w:style w:type="character" w:styleId="Hyperlink">
    <w:name w:val="Hyperlink"/>
    <w:basedOn w:val="DefaultParagraphFont"/>
    <w:uiPriority w:val="99"/>
    <w:unhideWhenUsed/>
    <w:rsid w:val="0073181D"/>
    <w:rPr>
      <w:color w:val="0563C1" w:themeColor="hyperlink"/>
      <w:u w:val="single"/>
    </w:rPr>
  </w:style>
  <w:style w:type="character" w:styleId="UnresolvedMention">
    <w:name w:val="Unresolved Mention"/>
    <w:basedOn w:val="DefaultParagraphFont"/>
    <w:uiPriority w:val="99"/>
    <w:semiHidden/>
    <w:unhideWhenUsed/>
    <w:rsid w:val="0073181D"/>
    <w:rPr>
      <w:color w:val="808080"/>
      <w:shd w:val="clear" w:color="auto" w:fill="E6E6E6"/>
    </w:rPr>
  </w:style>
  <w:style w:type="paragraph" w:styleId="Header">
    <w:name w:val="header"/>
    <w:basedOn w:val="Normal"/>
    <w:link w:val="HeaderChar"/>
    <w:uiPriority w:val="99"/>
    <w:unhideWhenUsed/>
    <w:rsid w:val="00554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3AE"/>
  </w:style>
  <w:style w:type="paragraph" w:styleId="Footer">
    <w:name w:val="footer"/>
    <w:basedOn w:val="Normal"/>
    <w:link w:val="FooterChar"/>
    <w:uiPriority w:val="99"/>
    <w:unhideWhenUsed/>
    <w:rsid w:val="00554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3AE"/>
  </w:style>
  <w:style w:type="paragraph" w:styleId="ListParagraph">
    <w:name w:val="List Paragraph"/>
    <w:basedOn w:val="Normal"/>
    <w:uiPriority w:val="34"/>
    <w:qFormat/>
    <w:rsid w:val="009B0E02"/>
    <w:pPr>
      <w:ind w:left="720"/>
      <w:contextualSpacing/>
    </w:pPr>
  </w:style>
  <w:style w:type="character" w:styleId="Strong">
    <w:name w:val="Strong"/>
    <w:basedOn w:val="DefaultParagraphFont"/>
    <w:uiPriority w:val="22"/>
    <w:qFormat/>
    <w:rsid w:val="00C23C78"/>
    <w:rPr>
      <w:b/>
      <w:bCs/>
    </w:rPr>
  </w:style>
  <w:style w:type="character" w:styleId="CommentReference">
    <w:name w:val="annotation reference"/>
    <w:basedOn w:val="DefaultParagraphFont"/>
    <w:uiPriority w:val="99"/>
    <w:semiHidden/>
    <w:unhideWhenUsed/>
    <w:rsid w:val="00786393"/>
    <w:rPr>
      <w:sz w:val="16"/>
      <w:szCs w:val="16"/>
    </w:rPr>
  </w:style>
  <w:style w:type="paragraph" w:styleId="CommentText">
    <w:name w:val="annotation text"/>
    <w:basedOn w:val="Normal"/>
    <w:link w:val="CommentTextChar"/>
    <w:uiPriority w:val="99"/>
    <w:semiHidden/>
    <w:unhideWhenUsed/>
    <w:rsid w:val="00786393"/>
    <w:pPr>
      <w:spacing w:line="240" w:lineRule="auto"/>
    </w:pPr>
    <w:rPr>
      <w:sz w:val="20"/>
      <w:szCs w:val="20"/>
    </w:rPr>
  </w:style>
  <w:style w:type="character" w:customStyle="1" w:styleId="CommentTextChar">
    <w:name w:val="Comment Text Char"/>
    <w:basedOn w:val="DefaultParagraphFont"/>
    <w:link w:val="CommentText"/>
    <w:uiPriority w:val="99"/>
    <w:semiHidden/>
    <w:rsid w:val="00786393"/>
    <w:rPr>
      <w:sz w:val="20"/>
      <w:szCs w:val="20"/>
    </w:rPr>
  </w:style>
  <w:style w:type="paragraph" w:styleId="CommentSubject">
    <w:name w:val="annotation subject"/>
    <w:basedOn w:val="CommentText"/>
    <w:next w:val="CommentText"/>
    <w:link w:val="CommentSubjectChar"/>
    <w:uiPriority w:val="99"/>
    <w:semiHidden/>
    <w:unhideWhenUsed/>
    <w:rsid w:val="00786393"/>
    <w:rPr>
      <w:b/>
      <w:bCs/>
    </w:rPr>
  </w:style>
  <w:style w:type="character" w:customStyle="1" w:styleId="CommentSubjectChar">
    <w:name w:val="Comment Subject Char"/>
    <w:basedOn w:val="CommentTextChar"/>
    <w:link w:val="CommentSubject"/>
    <w:uiPriority w:val="99"/>
    <w:semiHidden/>
    <w:rsid w:val="00786393"/>
    <w:rPr>
      <w:b/>
      <w:bCs/>
      <w:sz w:val="20"/>
      <w:szCs w:val="20"/>
    </w:rPr>
  </w:style>
  <w:style w:type="paragraph" w:styleId="BalloonText">
    <w:name w:val="Balloon Text"/>
    <w:basedOn w:val="Normal"/>
    <w:link w:val="BalloonTextChar"/>
    <w:uiPriority w:val="99"/>
    <w:semiHidden/>
    <w:unhideWhenUsed/>
    <w:rsid w:val="00786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88390">
      <w:bodyDiv w:val="1"/>
      <w:marLeft w:val="0"/>
      <w:marRight w:val="0"/>
      <w:marTop w:val="0"/>
      <w:marBottom w:val="0"/>
      <w:divBdr>
        <w:top w:val="none" w:sz="0" w:space="0" w:color="auto"/>
        <w:left w:val="none" w:sz="0" w:space="0" w:color="auto"/>
        <w:bottom w:val="none" w:sz="0" w:space="0" w:color="auto"/>
        <w:right w:val="none" w:sz="0" w:space="0" w:color="auto"/>
      </w:divBdr>
    </w:div>
    <w:div w:id="503669806">
      <w:bodyDiv w:val="1"/>
      <w:marLeft w:val="0"/>
      <w:marRight w:val="0"/>
      <w:marTop w:val="0"/>
      <w:marBottom w:val="0"/>
      <w:divBdr>
        <w:top w:val="none" w:sz="0" w:space="0" w:color="auto"/>
        <w:left w:val="none" w:sz="0" w:space="0" w:color="auto"/>
        <w:bottom w:val="none" w:sz="0" w:space="0" w:color="auto"/>
        <w:right w:val="none" w:sz="0" w:space="0" w:color="auto"/>
      </w:divBdr>
    </w:div>
    <w:div w:id="621619233">
      <w:bodyDiv w:val="1"/>
      <w:marLeft w:val="0"/>
      <w:marRight w:val="0"/>
      <w:marTop w:val="0"/>
      <w:marBottom w:val="0"/>
      <w:divBdr>
        <w:top w:val="none" w:sz="0" w:space="0" w:color="auto"/>
        <w:left w:val="none" w:sz="0" w:space="0" w:color="auto"/>
        <w:bottom w:val="none" w:sz="0" w:space="0" w:color="auto"/>
        <w:right w:val="none" w:sz="0" w:space="0" w:color="auto"/>
      </w:divBdr>
    </w:div>
    <w:div w:id="1137725548">
      <w:bodyDiv w:val="1"/>
      <w:marLeft w:val="0"/>
      <w:marRight w:val="0"/>
      <w:marTop w:val="0"/>
      <w:marBottom w:val="0"/>
      <w:divBdr>
        <w:top w:val="none" w:sz="0" w:space="0" w:color="auto"/>
        <w:left w:val="none" w:sz="0" w:space="0" w:color="auto"/>
        <w:bottom w:val="none" w:sz="0" w:space="0" w:color="auto"/>
        <w:right w:val="none" w:sz="0" w:space="0" w:color="auto"/>
      </w:divBdr>
    </w:div>
    <w:div w:id="1143545334">
      <w:bodyDiv w:val="1"/>
      <w:marLeft w:val="0"/>
      <w:marRight w:val="0"/>
      <w:marTop w:val="0"/>
      <w:marBottom w:val="0"/>
      <w:divBdr>
        <w:top w:val="none" w:sz="0" w:space="0" w:color="auto"/>
        <w:left w:val="none" w:sz="0" w:space="0" w:color="auto"/>
        <w:bottom w:val="none" w:sz="0" w:space="0" w:color="auto"/>
        <w:right w:val="none" w:sz="0" w:space="0" w:color="auto"/>
      </w:divBdr>
    </w:div>
    <w:div w:id="1381053147">
      <w:bodyDiv w:val="1"/>
      <w:marLeft w:val="0"/>
      <w:marRight w:val="0"/>
      <w:marTop w:val="0"/>
      <w:marBottom w:val="0"/>
      <w:divBdr>
        <w:top w:val="none" w:sz="0" w:space="0" w:color="auto"/>
        <w:left w:val="none" w:sz="0" w:space="0" w:color="auto"/>
        <w:bottom w:val="none" w:sz="0" w:space="0" w:color="auto"/>
        <w:right w:val="none" w:sz="0" w:space="0" w:color="auto"/>
      </w:divBdr>
    </w:div>
    <w:div w:id="1388607659">
      <w:bodyDiv w:val="1"/>
      <w:marLeft w:val="0"/>
      <w:marRight w:val="0"/>
      <w:marTop w:val="0"/>
      <w:marBottom w:val="0"/>
      <w:divBdr>
        <w:top w:val="none" w:sz="0" w:space="0" w:color="auto"/>
        <w:left w:val="none" w:sz="0" w:space="0" w:color="auto"/>
        <w:bottom w:val="none" w:sz="0" w:space="0" w:color="auto"/>
        <w:right w:val="none" w:sz="0" w:space="0" w:color="auto"/>
      </w:divBdr>
    </w:div>
    <w:div w:id="1454132664">
      <w:bodyDiv w:val="1"/>
      <w:marLeft w:val="0"/>
      <w:marRight w:val="0"/>
      <w:marTop w:val="0"/>
      <w:marBottom w:val="0"/>
      <w:divBdr>
        <w:top w:val="none" w:sz="0" w:space="0" w:color="auto"/>
        <w:left w:val="none" w:sz="0" w:space="0" w:color="auto"/>
        <w:bottom w:val="none" w:sz="0" w:space="0" w:color="auto"/>
        <w:right w:val="none" w:sz="0" w:space="0" w:color="auto"/>
      </w:divBdr>
    </w:div>
    <w:div w:id="1540389507">
      <w:bodyDiv w:val="1"/>
      <w:marLeft w:val="0"/>
      <w:marRight w:val="0"/>
      <w:marTop w:val="0"/>
      <w:marBottom w:val="0"/>
      <w:divBdr>
        <w:top w:val="none" w:sz="0" w:space="0" w:color="auto"/>
        <w:left w:val="none" w:sz="0" w:space="0" w:color="auto"/>
        <w:bottom w:val="none" w:sz="0" w:space="0" w:color="auto"/>
        <w:right w:val="none" w:sz="0" w:space="0" w:color="auto"/>
      </w:divBdr>
    </w:div>
    <w:div w:id="1712145607">
      <w:bodyDiv w:val="1"/>
      <w:marLeft w:val="0"/>
      <w:marRight w:val="0"/>
      <w:marTop w:val="0"/>
      <w:marBottom w:val="0"/>
      <w:divBdr>
        <w:top w:val="none" w:sz="0" w:space="0" w:color="auto"/>
        <w:left w:val="none" w:sz="0" w:space="0" w:color="auto"/>
        <w:bottom w:val="none" w:sz="0" w:space="0" w:color="auto"/>
        <w:right w:val="none" w:sz="0" w:space="0" w:color="auto"/>
      </w:divBdr>
    </w:div>
    <w:div w:id="1742633648">
      <w:bodyDiv w:val="1"/>
      <w:marLeft w:val="0"/>
      <w:marRight w:val="0"/>
      <w:marTop w:val="0"/>
      <w:marBottom w:val="0"/>
      <w:divBdr>
        <w:top w:val="none" w:sz="0" w:space="0" w:color="auto"/>
        <w:left w:val="none" w:sz="0" w:space="0" w:color="auto"/>
        <w:bottom w:val="none" w:sz="0" w:space="0" w:color="auto"/>
        <w:right w:val="none" w:sz="0" w:space="0" w:color="auto"/>
      </w:divBdr>
    </w:div>
    <w:div w:id="1937396759">
      <w:bodyDiv w:val="1"/>
      <w:marLeft w:val="0"/>
      <w:marRight w:val="0"/>
      <w:marTop w:val="0"/>
      <w:marBottom w:val="0"/>
      <w:divBdr>
        <w:top w:val="none" w:sz="0" w:space="0" w:color="auto"/>
        <w:left w:val="none" w:sz="0" w:space="0" w:color="auto"/>
        <w:bottom w:val="none" w:sz="0" w:space="0" w:color="auto"/>
        <w:right w:val="none" w:sz="0" w:space="0" w:color="auto"/>
      </w:divBdr>
    </w:div>
    <w:div w:id="1971284552">
      <w:bodyDiv w:val="1"/>
      <w:marLeft w:val="0"/>
      <w:marRight w:val="0"/>
      <w:marTop w:val="0"/>
      <w:marBottom w:val="0"/>
      <w:divBdr>
        <w:top w:val="none" w:sz="0" w:space="0" w:color="auto"/>
        <w:left w:val="none" w:sz="0" w:space="0" w:color="auto"/>
        <w:bottom w:val="none" w:sz="0" w:space="0" w:color="auto"/>
        <w:right w:val="none" w:sz="0" w:space="0" w:color="auto"/>
      </w:divBdr>
    </w:div>
    <w:div w:id="1979726315">
      <w:bodyDiv w:val="1"/>
      <w:marLeft w:val="0"/>
      <w:marRight w:val="0"/>
      <w:marTop w:val="0"/>
      <w:marBottom w:val="0"/>
      <w:divBdr>
        <w:top w:val="none" w:sz="0" w:space="0" w:color="auto"/>
        <w:left w:val="none" w:sz="0" w:space="0" w:color="auto"/>
        <w:bottom w:val="none" w:sz="0" w:space="0" w:color="auto"/>
        <w:right w:val="none" w:sz="0" w:space="0" w:color="auto"/>
      </w:divBdr>
    </w:div>
    <w:div w:id="2135170717">
      <w:bodyDiv w:val="1"/>
      <w:marLeft w:val="0"/>
      <w:marRight w:val="0"/>
      <w:marTop w:val="0"/>
      <w:marBottom w:val="0"/>
      <w:divBdr>
        <w:top w:val="none" w:sz="0" w:space="0" w:color="auto"/>
        <w:left w:val="none" w:sz="0" w:space="0" w:color="auto"/>
        <w:bottom w:val="none" w:sz="0" w:space="0" w:color="auto"/>
        <w:right w:val="none" w:sz="0" w:space="0" w:color="auto"/>
      </w:divBdr>
    </w:div>
    <w:div w:id="213713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4csr.com/en/blog/what-is-paramount-in-reporting-in-2017/" TargetMode="External"/><Relationship Id="rId13" Type="http://schemas.openxmlformats.org/officeDocument/2006/relationships/hyperlink" Target="http://www.hi4csr.com/en/blog/the-importance-of-waste-hierarchy-in-circular-economy/" TargetMode="External"/><Relationship Id="rId18" Type="http://schemas.openxmlformats.org/officeDocument/2006/relationships/hyperlink" Target="http://www.hi4csr.com/en/blog/eu-ecolabel-celebrates-25-years-of-lif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nfo@hi4csr.com" TargetMode="External"/><Relationship Id="rId7" Type="http://schemas.openxmlformats.org/officeDocument/2006/relationships/image" Target="media/image1.png"/><Relationship Id="rId12" Type="http://schemas.openxmlformats.org/officeDocument/2006/relationships/hyperlink" Target="http://www.hi4csr.com/en/blog/national-csr-forum-in-germany/" TargetMode="External"/><Relationship Id="rId17" Type="http://schemas.openxmlformats.org/officeDocument/2006/relationships/hyperlink" Target="http://www.hi4csr.com/en/blog/bathing-water-quality-standards-in-europe-better-than-ever-before/" TargetMode="External"/><Relationship Id="rId25" Type="http://schemas.openxmlformats.org/officeDocument/2006/relationships/hyperlink" Target="https://www.youtube.com/channel/UC-CrzNLSBy32UqdVGjummRQ" TargetMode="External"/><Relationship Id="rId2" Type="http://schemas.openxmlformats.org/officeDocument/2006/relationships/styles" Target="styles.xml"/><Relationship Id="rId16" Type="http://schemas.openxmlformats.org/officeDocument/2006/relationships/hyperlink" Target="http://www.hi4csr.com/en/blog/the-importance-of-water-italy-is-making-an-effort/" TargetMode="External"/><Relationship Id="rId20" Type="http://schemas.openxmlformats.org/officeDocument/2006/relationships/hyperlink" Target="http://www.hi4cs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4csr.com/en/blog/csr-a-benefit-for-the-economy/" TargetMode="External"/><Relationship Id="rId24" Type="http://schemas.openxmlformats.org/officeDocument/2006/relationships/hyperlink" Target="https://www.linkedin.com/company/10948332" TargetMode="External"/><Relationship Id="rId5" Type="http://schemas.openxmlformats.org/officeDocument/2006/relationships/footnotes" Target="footnotes.xml"/><Relationship Id="rId15" Type="http://schemas.openxmlformats.org/officeDocument/2006/relationships/hyperlink" Target="http://www.hi4csr.com/en/blog/food-recycling%E2%80%A6-am-i-bothered/" TargetMode="External"/><Relationship Id="rId23" Type="http://schemas.openxmlformats.org/officeDocument/2006/relationships/hyperlink" Target="https://twitter.com/Hi4CSR" TargetMode="External"/><Relationship Id="rId10" Type="http://schemas.openxmlformats.org/officeDocument/2006/relationships/hyperlink" Target="http://www.hi4csr.com/en/blog/inspiration-from-beyond-the-ocean-elon-musk-reminds-us-of-the-meaning-of-csr/" TargetMode="External"/><Relationship Id="rId19" Type="http://schemas.openxmlformats.org/officeDocument/2006/relationships/hyperlink" Target="http://www.hi4csr.com/en/blog/european-union-launches-the-social-challenges-innovation-platform/" TargetMode="External"/><Relationship Id="rId4" Type="http://schemas.openxmlformats.org/officeDocument/2006/relationships/webSettings" Target="webSettings.xml"/><Relationship Id="rId9" Type="http://schemas.openxmlformats.org/officeDocument/2006/relationships/hyperlink" Target="http://www.hi4csr.com/en/blog/what-does-csr-mean-for-your-organisation/" TargetMode="External"/><Relationship Id="rId14" Type="http://schemas.openxmlformats.org/officeDocument/2006/relationships/hyperlink" Target="http://www.hi4csr.com/en/blog/life-cycle-thinking-in-sustainable-waste-management/" TargetMode="External"/><Relationship Id="rId22" Type="http://schemas.openxmlformats.org/officeDocument/2006/relationships/hyperlink" Target="https://www.facebook.com/Hi4CSR/?fref=ts" TargetMode="External"/><Relationship Id="rId27"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24</cp:revision>
  <dcterms:created xsi:type="dcterms:W3CDTF">2017-06-30T12:15:00Z</dcterms:created>
  <dcterms:modified xsi:type="dcterms:W3CDTF">2017-10-30T12:17:00Z</dcterms:modified>
</cp:coreProperties>
</file>