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3B1D1" w14:textId="77777777" w:rsidR="003011CA" w:rsidRPr="00FE413D" w:rsidRDefault="003011CA" w:rsidP="00FE413D">
      <w:pPr>
        <w:pStyle w:val="NormalWeb"/>
        <w:shd w:val="clear" w:color="auto" w:fill="FFFFFF"/>
        <w:spacing w:before="0" w:beforeAutospacing="0" w:after="240" w:afterAutospacing="0" w:line="276" w:lineRule="auto"/>
        <w:jc w:val="center"/>
        <w:textAlignment w:val="baseline"/>
        <w:rPr>
          <w:rStyle w:val="Strong"/>
          <w:color w:val="000000" w:themeColor="text1"/>
          <w:sz w:val="22"/>
          <w:szCs w:val="22"/>
          <w:lang w:val="hr-HR"/>
        </w:rPr>
      </w:pPr>
      <w:r w:rsidRPr="00FE413D">
        <w:rPr>
          <w:noProof/>
          <w:color w:val="000000" w:themeColor="text1"/>
          <w:sz w:val="22"/>
          <w:szCs w:val="22"/>
        </w:rPr>
        <w:drawing>
          <wp:inline distT="0" distB="0" distL="0" distR="0" wp14:anchorId="15A1EE7D" wp14:editId="61980651">
            <wp:extent cx="3057525" cy="1704975"/>
            <wp:effectExtent l="0" t="0" r="0" b="9525"/>
            <wp:docPr id="4" name="Slika 3" descr="C:\Users\ivan\Dropbox\Erasmus+ 2016 Strategic Partnership\Social media materials\fb_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Dropbox\Erasmus+ 2016 Strategic Partnership\Social media materials\fb_cover.png"/>
                    <pic:cNvPicPr>
                      <a:picLocks noChangeAspect="1" noChangeArrowheads="1"/>
                    </pic:cNvPicPr>
                  </pic:nvPicPr>
                  <pic:blipFill rotWithShape="1">
                    <a:blip r:embed="rId5">
                      <a:extLst>
                        <a:ext uri="{28A0092B-C50C-407E-A947-70E740481C1C}">
                          <a14:useLocalDpi xmlns:a14="http://schemas.microsoft.com/office/drawing/2010/main" val="0"/>
                        </a:ext>
                      </a:extLst>
                    </a:blip>
                    <a:srcRect l="19328" t="8907" r="20132" b="4685"/>
                    <a:stretch/>
                  </pic:blipFill>
                  <pic:spPr bwMode="auto">
                    <a:xfrm>
                      <a:off x="0" y="0"/>
                      <a:ext cx="3120557" cy="1740124"/>
                    </a:xfrm>
                    <a:prstGeom prst="rect">
                      <a:avLst/>
                    </a:prstGeom>
                    <a:noFill/>
                    <a:ln>
                      <a:noFill/>
                    </a:ln>
                    <a:extLst>
                      <a:ext uri="{53640926-AAD7-44D8-BBD7-CCE9431645EC}">
                        <a14:shadowObscured xmlns:a14="http://schemas.microsoft.com/office/drawing/2010/main"/>
                      </a:ext>
                    </a:extLst>
                  </pic:spPr>
                </pic:pic>
              </a:graphicData>
            </a:graphic>
          </wp:inline>
        </w:drawing>
      </w:r>
    </w:p>
    <w:p w14:paraId="4B00B96B" w14:textId="77777777" w:rsidR="003011CA" w:rsidRPr="0032733E" w:rsidRDefault="4407433F" w:rsidP="4407433F">
      <w:pPr>
        <w:pStyle w:val="NormalWeb"/>
        <w:shd w:val="clear" w:color="auto" w:fill="FFFFFF" w:themeFill="background1"/>
        <w:spacing w:before="0" w:beforeAutospacing="0" w:after="240" w:afterAutospacing="0" w:line="276" w:lineRule="auto"/>
        <w:jc w:val="both"/>
        <w:textAlignment w:val="baseline"/>
        <w:rPr>
          <w:rStyle w:val="Strong"/>
          <w:rFonts w:asciiTheme="minorHAnsi" w:hAnsiTheme="minorHAnsi" w:cstheme="minorHAnsi"/>
          <w:b w:val="0"/>
          <w:color w:val="000000" w:themeColor="text1"/>
          <w:sz w:val="22"/>
          <w:szCs w:val="22"/>
          <w:lang w:val="hr-HR"/>
        </w:rPr>
      </w:pPr>
      <w:r w:rsidRPr="0032733E">
        <w:rPr>
          <w:rStyle w:val="Strong"/>
          <w:rFonts w:asciiTheme="minorHAnsi" w:hAnsiTheme="minorHAnsi" w:cstheme="minorHAnsi"/>
          <w:color w:val="000000" w:themeColor="text1"/>
          <w:sz w:val="22"/>
          <w:szCs w:val="22"/>
          <w:lang w:val="hr-HR"/>
        </w:rPr>
        <w:t>Erasmus+: Harmonization and Implementation of EU CSR Directives – Hi4CSR</w:t>
      </w:r>
    </w:p>
    <w:p w14:paraId="13C0E06E" w14:textId="315C35CC" w:rsidR="00095C46" w:rsidRPr="0032733E" w:rsidRDefault="00C106AD" w:rsidP="003011CA">
      <w:pPr>
        <w:pStyle w:val="NormalWeb"/>
        <w:shd w:val="clear" w:color="auto" w:fill="FFFFFF"/>
        <w:spacing w:before="0" w:beforeAutospacing="0" w:after="240" w:afterAutospacing="0" w:line="276" w:lineRule="auto"/>
        <w:jc w:val="both"/>
        <w:textAlignment w:val="baseline"/>
        <w:rPr>
          <w:rStyle w:val="Strong"/>
          <w:rFonts w:asciiTheme="minorHAnsi" w:hAnsiTheme="minorHAnsi" w:cstheme="minorHAnsi"/>
          <w:b w:val="0"/>
          <w:color w:val="000000" w:themeColor="text1"/>
          <w:sz w:val="22"/>
          <w:szCs w:val="22"/>
          <w:lang w:val="hr-HR"/>
        </w:rPr>
      </w:pPr>
      <w:r w:rsidRPr="0032733E">
        <w:rPr>
          <w:rStyle w:val="Strong"/>
          <w:rFonts w:asciiTheme="minorHAnsi" w:hAnsiTheme="minorHAnsi" w:cstheme="minorHAnsi"/>
          <w:b w:val="0"/>
          <w:color w:val="000000" w:themeColor="text1"/>
          <w:sz w:val="22"/>
          <w:szCs w:val="22"/>
          <w:lang w:val="hr-HR"/>
        </w:rPr>
        <w:t>June 1st</w:t>
      </w:r>
      <w:r w:rsidR="00095C46" w:rsidRPr="0032733E">
        <w:rPr>
          <w:rStyle w:val="Strong"/>
          <w:rFonts w:asciiTheme="minorHAnsi" w:hAnsiTheme="minorHAnsi" w:cstheme="minorHAnsi"/>
          <w:b w:val="0"/>
          <w:color w:val="000000" w:themeColor="text1"/>
          <w:sz w:val="22"/>
          <w:szCs w:val="22"/>
          <w:lang w:val="hr-HR"/>
        </w:rPr>
        <w:t>, 2017</w:t>
      </w:r>
    </w:p>
    <w:p w14:paraId="2DFB2884" w14:textId="77777777" w:rsidR="003011CA" w:rsidRPr="0032733E" w:rsidRDefault="003011CA" w:rsidP="00FE413D">
      <w:pPr>
        <w:pStyle w:val="NormalWeb"/>
        <w:shd w:val="clear" w:color="auto" w:fill="FFFFFF"/>
        <w:spacing w:before="0" w:beforeAutospacing="0" w:after="240" w:afterAutospacing="0" w:line="276" w:lineRule="auto"/>
        <w:jc w:val="center"/>
        <w:textAlignment w:val="baseline"/>
        <w:rPr>
          <w:rStyle w:val="Strong"/>
          <w:rFonts w:asciiTheme="minorHAnsi" w:hAnsiTheme="minorHAnsi" w:cstheme="minorHAnsi"/>
          <w:color w:val="000000" w:themeColor="text1"/>
          <w:sz w:val="22"/>
          <w:szCs w:val="22"/>
          <w:lang w:val="hr-HR"/>
        </w:rPr>
      </w:pPr>
      <w:r w:rsidRPr="0032733E">
        <w:rPr>
          <w:rStyle w:val="Strong"/>
          <w:rFonts w:asciiTheme="minorHAnsi" w:hAnsiTheme="minorHAnsi" w:cstheme="minorHAnsi"/>
          <w:color w:val="000000" w:themeColor="text1"/>
          <w:sz w:val="22"/>
          <w:szCs w:val="22"/>
          <w:lang w:val="hr-HR"/>
        </w:rPr>
        <w:t>PRESS RELEASE</w:t>
      </w:r>
    </w:p>
    <w:p w14:paraId="7517FD29" w14:textId="0F398610" w:rsidR="003011CA" w:rsidRPr="0032733E" w:rsidRDefault="00C106AD" w:rsidP="26258724">
      <w:pPr>
        <w:pStyle w:val="NormalWeb"/>
        <w:shd w:val="clear" w:color="auto" w:fill="FFFFFF" w:themeFill="background1"/>
        <w:spacing w:before="0" w:beforeAutospacing="0" w:after="240" w:afterAutospacing="0" w:line="276" w:lineRule="auto"/>
        <w:jc w:val="center"/>
        <w:textAlignment w:val="baseline"/>
        <w:rPr>
          <w:rStyle w:val="Strong"/>
          <w:rFonts w:asciiTheme="minorHAnsi" w:hAnsiTheme="minorHAnsi" w:cstheme="minorHAnsi"/>
          <w:color w:val="000000" w:themeColor="text1"/>
          <w:sz w:val="22"/>
          <w:szCs w:val="22"/>
          <w:lang w:val="hr-HR"/>
        </w:rPr>
      </w:pPr>
      <w:r w:rsidRPr="0032733E">
        <w:rPr>
          <w:rStyle w:val="Strong"/>
          <w:rFonts w:asciiTheme="minorHAnsi" w:hAnsiTheme="minorHAnsi" w:cstheme="minorHAnsi"/>
          <w:color w:val="000000" w:themeColor="text1"/>
          <w:sz w:val="22"/>
          <w:szCs w:val="22"/>
          <w:lang w:val="hr-HR"/>
        </w:rPr>
        <w:t>The second</w:t>
      </w:r>
      <w:r w:rsidR="26258724" w:rsidRPr="0032733E">
        <w:rPr>
          <w:rStyle w:val="Strong"/>
          <w:rFonts w:asciiTheme="minorHAnsi" w:hAnsiTheme="minorHAnsi" w:cstheme="minorHAnsi"/>
          <w:color w:val="000000" w:themeColor="text1"/>
          <w:sz w:val="22"/>
          <w:szCs w:val="22"/>
          <w:lang w:val="hr-HR"/>
        </w:rPr>
        <w:t xml:space="preserve"> learning activity in Hi4CSR took place in </w:t>
      </w:r>
      <w:r w:rsidRPr="0032733E">
        <w:rPr>
          <w:rStyle w:val="Strong"/>
          <w:rFonts w:asciiTheme="minorHAnsi" w:hAnsiTheme="minorHAnsi" w:cstheme="minorHAnsi"/>
          <w:color w:val="000000" w:themeColor="text1"/>
          <w:sz w:val="22"/>
          <w:szCs w:val="22"/>
          <w:lang w:val="hr-HR"/>
        </w:rPr>
        <w:t>Berlin, Germany</w:t>
      </w:r>
      <w:r w:rsidR="26258724" w:rsidRPr="0032733E">
        <w:rPr>
          <w:rStyle w:val="Strong"/>
          <w:rFonts w:asciiTheme="minorHAnsi" w:hAnsiTheme="minorHAnsi" w:cstheme="minorHAnsi"/>
          <w:color w:val="000000" w:themeColor="text1"/>
          <w:sz w:val="22"/>
          <w:szCs w:val="22"/>
          <w:lang w:val="hr-HR"/>
        </w:rPr>
        <w:t xml:space="preserve">! </w:t>
      </w:r>
    </w:p>
    <w:p w14:paraId="6C1D4757" w14:textId="56FF3C30" w:rsidR="00C106AD" w:rsidRPr="0032733E" w:rsidRDefault="00C106AD" w:rsidP="00C106AD">
      <w:pPr>
        <w:rPr>
          <w:rFonts w:eastAsia="Calibri" w:cstheme="minorHAnsi"/>
          <w:lang w:val="en-GB"/>
        </w:rPr>
      </w:pPr>
      <w:r w:rsidRPr="0032733E">
        <w:rPr>
          <w:rFonts w:eastAsia="Calibri" w:cstheme="minorHAnsi"/>
          <w:lang w:val="en-GB"/>
        </w:rPr>
        <w:t>Second Hi4CSR learning a</w:t>
      </w:r>
      <w:r w:rsidRPr="00C106AD">
        <w:rPr>
          <w:rFonts w:eastAsia="Calibri" w:cstheme="minorHAnsi"/>
          <w:lang w:val="en-GB"/>
        </w:rPr>
        <w:t xml:space="preserve">ctivity took place in Berlin from </w:t>
      </w:r>
      <w:r w:rsidRPr="00C106AD">
        <w:rPr>
          <w:rFonts w:eastAsia="Calibri" w:cstheme="minorHAnsi"/>
          <w:b/>
          <w:lang w:val="en-GB"/>
        </w:rPr>
        <w:t>15th to 19th of May 2017</w:t>
      </w:r>
      <w:r w:rsidRPr="00C106AD">
        <w:rPr>
          <w:rFonts w:eastAsia="Calibri" w:cstheme="minorHAnsi"/>
          <w:lang w:val="en-GB"/>
        </w:rPr>
        <w:t xml:space="preserve"> at the </w:t>
      </w:r>
      <w:hyperlink r:id="rId6" w:history="1">
        <w:proofErr w:type="spellStart"/>
        <w:r w:rsidRPr="0032733E">
          <w:rPr>
            <w:rFonts w:eastAsia="Calibri" w:cstheme="minorHAnsi"/>
            <w:color w:val="0563C1"/>
            <w:u w:val="single"/>
            <w:lang w:val="en-GB"/>
          </w:rPr>
          <w:t>Steinbeis</w:t>
        </w:r>
        <w:proofErr w:type="spellEnd"/>
        <w:r w:rsidRPr="0032733E">
          <w:rPr>
            <w:rFonts w:eastAsia="Calibri" w:cstheme="minorHAnsi"/>
            <w:color w:val="0563C1"/>
            <w:u w:val="single"/>
            <w:lang w:val="en-GB"/>
          </w:rPr>
          <w:t xml:space="preserve"> University Berlin</w:t>
        </w:r>
      </w:hyperlink>
      <w:r w:rsidRPr="0032733E">
        <w:rPr>
          <w:rFonts w:eastAsia="Calibri" w:cstheme="minorHAnsi"/>
          <w:lang w:val="en-GB"/>
        </w:rPr>
        <w:t xml:space="preserve"> and its participants </w:t>
      </w:r>
      <w:r w:rsidRPr="00C106AD">
        <w:rPr>
          <w:rFonts w:eastAsia="Calibri" w:cstheme="minorHAnsi"/>
        </w:rPr>
        <w:t xml:space="preserve">were </w:t>
      </w:r>
      <w:r w:rsidRPr="0032733E">
        <w:rPr>
          <w:rFonts w:eastAsia="Calibri" w:cstheme="minorHAnsi"/>
        </w:rPr>
        <w:t xml:space="preserve">members of </w:t>
      </w:r>
      <w:r w:rsidRPr="00C106AD">
        <w:rPr>
          <w:rFonts w:eastAsia="Calibri" w:cstheme="minorHAnsi"/>
        </w:rPr>
        <w:t xml:space="preserve">eight renowed European organizations in the field of CSR: </w:t>
      </w:r>
      <w:r w:rsidRPr="00C106AD">
        <w:rPr>
          <w:rFonts w:eastAsia="Calibri" w:cstheme="minorHAnsi"/>
          <w:b/>
        </w:rPr>
        <w:t>RRiF-plus d.o.o</w:t>
      </w:r>
      <w:r w:rsidRPr="00C106AD">
        <w:rPr>
          <w:rFonts w:eastAsia="Calibri" w:cstheme="minorHAnsi"/>
        </w:rPr>
        <w:t xml:space="preserve">. (coordinator, Croatia), </w:t>
      </w:r>
      <w:r w:rsidRPr="00C106AD">
        <w:rPr>
          <w:rFonts w:eastAsia="Calibri" w:cstheme="minorHAnsi"/>
          <w:b/>
        </w:rPr>
        <w:t>The Croatian Institute for CSR</w:t>
      </w:r>
      <w:r w:rsidRPr="00C106AD">
        <w:rPr>
          <w:rFonts w:eastAsia="Calibri" w:cstheme="minorHAnsi"/>
        </w:rPr>
        <w:t xml:space="preserve"> (Croatia), </w:t>
      </w:r>
      <w:r w:rsidRPr="00C106AD">
        <w:rPr>
          <w:rFonts w:eastAsia="Calibri" w:cstheme="minorHAnsi"/>
          <w:b/>
        </w:rPr>
        <w:t>Abis – The Academy of Business in Society</w:t>
      </w:r>
      <w:r w:rsidRPr="00C106AD">
        <w:rPr>
          <w:rFonts w:eastAsia="Calibri" w:cstheme="minorHAnsi"/>
        </w:rPr>
        <w:t xml:space="preserve"> (Belgium), </w:t>
      </w:r>
      <w:r w:rsidRPr="00C106AD">
        <w:rPr>
          <w:rFonts w:eastAsia="Calibri" w:cstheme="minorHAnsi"/>
          <w:b/>
        </w:rPr>
        <w:t>Ekvilib Institute</w:t>
      </w:r>
      <w:r w:rsidRPr="00C106AD">
        <w:rPr>
          <w:rFonts w:eastAsia="Calibri" w:cstheme="minorHAnsi"/>
        </w:rPr>
        <w:t xml:space="preserve"> (Slovenia), </w:t>
      </w:r>
      <w:r w:rsidRPr="00C106AD">
        <w:rPr>
          <w:rFonts w:eastAsia="Calibri" w:cstheme="minorHAnsi"/>
          <w:b/>
        </w:rPr>
        <w:t>Global Impact Grid</w:t>
      </w:r>
      <w:r w:rsidRPr="00C106AD">
        <w:rPr>
          <w:rFonts w:eastAsia="Calibri" w:cstheme="minorHAnsi"/>
        </w:rPr>
        <w:t xml:space="preserve"> (Germany), </w:t>
      </w:r>
      <w:r w:rsidRPr="00C106AD">
        <w:rPr>
          <w:rFonts w:eastAsia="Calibri" w:cstheme="minorHAnsi"/>
          <w:b/>
        </w:rPr>
        <w:t>LUM University</w:t>
      </w:r>
      <w:r w:rsidRPr="00C106AD">
        <w:rPr>
          <w:rFonts w:eastAsia="Calibri" w:cstheme="minorHAnsi"/>
        </w:rPr>
        <w:t xml:space="preserve"> (Italy), </w:t>
      </w:r>
      <w:r w:rsidRPr="00C106AD">
        <w:rPr>
          <w:rFonts w:eastAsia="Calibri" w:cstheme="minorHAnsi"/>
          <w:b/>
        </w:rPr>
        <w:t>Pontis Foundation</w:t>
      </w:r>
      <w:r w:rsidRPr="00C106AD">
        <w:rPr>
          <w:rFonts w:eastAsia="Calibri" w:cstheme="minorHAnsi"/>
        </w:rPr>
        <w:t xml:space="preserve"> (Slovakia) and </w:t>
      </w:r>
      <w:r w:rsidRPr="00C106AD">
        <w:rPr>
          <w:rFonts w:eastAsia="Calibri" w:cstheme="minorHAnsi"/>
          <w:b/>
          <w:bCs/>
        </w:rPr>
        <w:t>Bridging to the Future</w:t>
      </w:r>
      <w:r w:rsidRPr="00C106AD">
        <w:rPr>
          <w:rFonts w:eastAsia="Calibri" w:cstheme="minorHAnsi"/>
          <w:bCs/>
        </w:rPr>
        <w:t xml:space="preserve"> </w:t>
      </w:r>
      <w:r w:rsidRPr="00C106AD">
        <w:rPr>
          <w:rFonts w:eastAsia="Calibri" w:cstheme="minorHAnsi"/>
        </w:rPr>
        <w:t>(United Kingdom).</w:t>
      </w:r>
      <w:r w:rsidRPr="0032733E">
        <w:rPr>
          <w:rFonts w:eastAsia="Calibri" w:cstheme="minorHAnsi"/>
          <w:lang w:val="en-GB"/>
        </w:rPr>
        <w:t xml:space="preserve"> </w:t>
      </w:r>
      <w:r w:rsidRPr="0032733E">
        <w:rPr>
          <w:rFonts w:eastAsia="Calibri" w:cstheme="minorHAnsi"/>
        </w:rPr>
        <w:t xml:space="preserve">Five-day </w:t>
      </w:r>
      <w:r w:rsidRPr="00C106AD">
        <w:rPr>
          <w:rFonts w:eastAsia="Calibri" w:cstheme="minorHAnsi"/>
        </w:rPr>
        <w:t>learning activity was</w:t>
      </w:r>
      <w:r w:rsidRPr="0032733E">
        <w:rPr>
          <w:rFonts w:eastAsia="Calibri" w:cstheme="minorHAnsi"/>
        </w:rPr>
        <w:t xml:space="preserve"> organized in a way</w:t>
      </w:r>
      <w:r w:rsidRPr="00C106AD">
        <w:rPr>
          <w:rFonts w:eastAsia="Calibri" w:cstheme="minorHAnsi"/>
        </w:rPr>
        <w:t xml:space="preserve"> that each day had its own topic</w:t>
      </w:r>
      <w:r w:rsidRPr="0032733E">
        <w:rPr>
          <w:rFonts w:eastAsia="Calibri" w:cstheme="minorHAnsi"/>
        </w:rPr>
        <w:t xml:space="preserve"> regarding the </w:t>
      </w:r>
      <w:r w:rsidRPr="00C106AD">
        <w:rPr>
          <w:rFonts w:eastAsia="Calibri" w:cstheme="minorHAnsi"/>
        </w:rPr>
        <w:t>harmonization and implementation of EU CSR directives into national legal frameworks, with a special emphasis on innovation and innovative practices in every field.</w:t>
      </w:r>
    </w:p>
    <w:p w14:paraId="6BD36C56" w14:textId="3C209EC1" w:rsidR="00C106AD" w:rsidRPr="00C106AD" w:rsidRDefault="00C106AD" w:rsidP="00C106AD">
      <w:pPr>
        <w:rPr>
          <w:rFonts w:eastAsia="Calibri" w:cstheme="minorHAnsi"/>
          <w:b/>
        </w:rPr>
      </w:pPr>
      <w:r w:rsidRPr="0032733E">
        <w:rPr>
          <w:rFonts w:eastAsia="Calibri" w:cstheme="minorHAnsi"/>
          <w:b/>
        </w:rPr>
        <w:t>PROJECT TOPICS</w:t>
      </w:r>
    </w:p>
    <w:p w14:paraId="62127766" w14:textId="5769543B" w:rsidR="00C106AD" w:rsidRPr="0032733E" w:rsidRDefault="0032733E" w:rsidP="00C106AD">
      <w:pPr>
        <w:rPr>
          <w:rFonts w:eastAsia="Calibri" w:cstheme="minorHAnsi"/>
          <w:lang w:val="en-GB"/>
        </w:rPr>
      </w:pPr>
      <w:r w:rsidRPr="0032733E">
        <w:rPr>
          <w:rFonts w:eastAsia="Calibri" w:cstheme="minorHAnsi"/>
        </w:rPr>
        <w:t xml:space="preserve">The topic for the first day were </w:t>
      </w:r>
      <w:r w:rsidR="00C106AD" w:rsidRPr="00C106AD">
        <w:rPr>
          <w:rFonts w:eastAsia="Calibri" w:cstheme="minorHAnsi"/>
        </w:rPr>
        <w:t>ecolabels in partn</w:t>
      </w:r>
      <w:r w:rsidRPr="0032733E">
        <w:rPr>
          <w:rFonts w:eastAsia="Calibri" w:cstheme="minorHAnsi"/>
        </w:rPr>
        <w:t>er countries</w:t>
      </w:r>
      <w:r w:rsidR="00C106AD" w:rsidRPr="00C106AD">
        <w:rPr>
          <w:rFonts w:eastAsia="Calibri" w:cstheme="minorHAnsi"/>
        </w:rPr>
        <w:t xml:space="preserve">, while the </w:t>
      </w:r>
      <w:r w:rsidRPr="0032733E">
        <w:rPr>
          <w:rFonts w:eastAsia="Calibri" w:cstheme="minorHAnsi"/>
        </w:rPr>
        <w:t xml:space="preserve">topic for </w:t>
      </w:r>
      <w:r w:rsidR="00C106AD" w:rsidRPr="00C106AD">
        <w:rPr>
          <w:rFonts w:eastAsia="Calibri" w:cstheme="minorHAnsi"/>
        </w:rPr>
        <w:t xml:space="preserve">second day was non-financial reporting and the implementation of the </w:t>
      </w:r>
      <w:r w:rsidR="00C106AD" w:rsidRPr="00C106AD">
        <w:rPr>
          <w:rFonts w:eastAsia="Calibri" w:cstheme="minorHAnsi"/>
        </w:rPr>
        <w:fldChar w:fldCharType="begin"/>
      </w:r>
      <w:r w:rsidR="00C106AD" w:rsidRPr="00C106AD">
        <w:rPr>
          <w:rFonts w:eastAsia="Calibri" w:cstheme="minorHAnsi"/>
        </w:rPr>
        <w:instrText xml:space="preserve"> HYPERLINK "http://eur-lex.europa.eu/legal-content/EN/TXT/?uri=CELEX%3A32014L0095" </w:instrText>
      </w:r>
      <w:r w:rsidR="00C106AD" w:rsidRPr="00C106AD">
        <w:rPr>
          <w:rFonts w:eastAsia="Calibri" w:cstheme="minorHAnsi"/>
        </w:rPr>
        <w:fldChar w:fldCharType="separate"/>
      </w:r>
      <w:r w:rsidR="00C106AD" w:rsidRPr="0032733E">
        <w:rPr>
          <w:rFonts w:eastAsia="Calibri" w:cstheme="minorHAnsi"/>
          <w:color w:val="0563C1"/>
          <w:u w:val="single"/>
        </w:rPr>
        <w:t>Directive EU2014/95</w:t>
      </w:r>
      <w:r w:rsidR="00C106AD" w:rsidRPr="00C106AD">
        <w:rPr>
          <w:rFonts w:eastAsia="Calibri" w:cstheme="minorHAnsi"/>
        </w:rPr>
        <w:fldChar w:fldCharType="end"/>
      </w:r>
      <w:r w:rsidR="00C106AD" w:rsidRPr="00C106AD">
        <w:rPr>
          <w:rFonts w:eastAsia="Calibri" w:cstheme="minorHAnsi"/>
        </w:rPr>
        <w:t xml:space="preserve"> into national legislations. Third day was dedicated to innovation in the processing of used materials and new ways of waste management, which included the visit to the </w:t>
      </w:r>
      <w:r w:rsidR="00C106AD" w:rsidRPr="00C106AD">
        <w:rPr>
          <w:rFonts w:eastAsia="Calibri" w:cstheme="minorHAnsi"/>
        </w:rPr>
        <w:fldChar w:fldCharType="begin"/>
      </w:r>
      <w:r w:rsidR="00C106AD" w:rsidRPr="00C106AD">
        <w:rPr>
          <w:rFonts w:eastAsia="Calibri" w:cstheme="minorHAnsi"/>
        </w:rPr>
        <w:instrText xml:space="preserve"> HYPERLINK "https://www.euref.de/de/" </w:instrText>
      </w:r>
      <w:r w:rsidR="00C106AD" w:rsidRPr="00C106AD">
        <w:rPr>
          <w:rFonts w:eastAsia="Calibri" w:cstheme="minorHAnsi"/>
        </w:rPr>
        <w:fldChar w:fldCharType="separate"/>
      </w:r>
      <w:r w:rsidR="00C106AD" w:rsidRPr="0032733E">
        <w:rPr>
          <w:rFonts w:eastAsia="Calibri" w:cstheme="minorHAnsi"/>
          <w:color w:val="0563C1"/>
          <w:u w:val="single"/>
        </w:rPr>
        <w:t>EUREF-Campus</w:t>
      </w:r>
      <w:r w:rsidR="00C106AD" w:rsidRPr="00C106AD">
        <w:rPr>
          <w:rFonts w:eastAsia="Calibri" w:cstheme="minorHAnsi"/>
        </w:rPr>
        <w:fldChar w:fldCharType="end"/>
      </w:r>
      <w:r w:rsidR="00C106AD" w:rsidRPr="0032733E">
        <w:rPr>
          <w:rFonts w:eastAsia="Calibri" w:cstheme="minorHAnsi"/>
        </w:rPr>
        <w:t>,</w:t>
      </w:r>
      <w:r w:rsidR="00C106AD" w:rsidRPr="00C106AD">
        <w:rPr>
          <w:rFonts w:eastAsia="Calibri" w:cstheme="minorHAnsi"/>
        </w:rPr>
        <w:t xml:space="preserve"> a home base for companies, start-ups and initiatives working in the fields of energy, sustai</w:t>
      </w:r>
      <w:r w:rsidRPr="0032733E">
        <w:rPr>
          <w:rFonts w:eastAsia="Calibri" w:cstheme="minorHAnsi"/>
        </w:rPr>
        <w:t>nability and networked mobility.</w:t>
      </w:r>
      <w:r w:rsidR="00C106AD" w:rsidRPr="00C106AD">
        <w:rPr>
          <w:rFonts w:eastAsia="Calibri" w:cstheme="minorHAnsi"/>
        </w:rPr>
        <w:t xml:space="preserve"> </w:t>
      </w:r>
      <w:proofErr w:type="spellStart"/>
      <w:r w:rsidRPr="0032733E">
        <w:rPr>
          <w:rFonts w:eastAsia="Calibri" w:cstheme="minorHAnsi"/>
          <w:lang w:val="en-GB"/>
        </w:rPr>
        <w:t>Malgorzata</w:t>
      </w:r>
      <w:proofErr w:type="spellEnd"/>
      <w:r w:rsidRPr="0032733E">
        <w:rPr>
          <w:rFonts w:eastAsia="Calibri" w:cstheme="minorHAnsi"/>
          <w:lang w:val="en-GB"/>
        </w:rPr>
        <w:t xml:space="preserve"> </w:t>
      </w:r>
      <w:proofErr w:type="spellStart"/>
      <w:r w:rsidRPr="0032733E">
        <w:rPr>
          <w:rFonts w:eastAsia="Calibri" w:cstheme="minorHAnsi"/>
          <w:lang w:val="en-GB"/>
        </w:rPr>
        <w:t>Olesiewicz</w:t>
      </w:r>
      <w:proofErr w:type="spellEnd"/>
      <w:r w:rsidRPr="0032733E">
        <w:rPr>
          <w:rFonts w:eastAsia="Calibri" w:cstheme="minorHAnsi"/>
          <w:lang w:val="en-GB"/>
        </w:rPr>
        <w:t xml:space="preserve"> from</w:t>
      </w:r>
      <w:r w:rsidR="00C106AD" w:rsidRPr="00C106AD">
        <w:rPr>
          <w:rFonts w:eastAsia="Calibri" w:cstheme="minorHAnsi"/>
          <w:lang w:val="en-GB"/>
        </w:rPr>
        <w:t xml:space="preserve"> </w:t>
      </w:r>
      <w:hyperlink r:id="rId7" w:history="1">
        <w:r w:rsidR="00C106AD" w:rsidRPr="0032733E">
          <w:rPr>
            <w:rFonts w:eastAsia="Calibri" w:cstheme="minorHAnsi"/>
            <w:color w:val="0563C1"/>
            <w:u w:val="single"/>
            <w:lang w:val="en-GB"/>
          </w:rPr>
          <w:t>Green City Solutions</w:t>
        </w:r>
      </w:hyperlink>
      <w:r w:rsidR="00C106AD" w:rsidRPr="00C106AD">
        <w:rPr>
          <w:rFonts w:eastAsia="Calibri" w:cstheme="minorHAnsi"/>
          <w:lang w:val="en-GB"/>
        </w:rPr>
        <w:t xml:space="preserve"> presented the </w:t>
      </w:r>
      <w:r w:rsidR="00C106AD" w:rsidRPr="00C106AD">
        <w:rPr>
          <w:rFonts w:eastAsia="Calibri" w:cstheme="minorHAnsi"/>
          <w:i/>
          <w:lang w:val="en-GB"/>
        </w:rPr>
        <w:t>City Tree</w:t>
      </w:r>
      <w:r w:rsidR="00C106AD" w:rsidRPr="00C106AD">
        <w:rPr>
          <w:rFonts w:eastAsia="Calibri" w:cstheme="minorHAnsi"/>
          <w:lang w:val="en-GB"/>
        </w:rPr>
        <w:t xml:space="preserve">, an innovative product which combines the </w:t>
      </w:r>
      <w:proofErr w:type="spellStart"/>
      <w:r w:rsidR="00C106AD" w:rsidRPr="00C106AD">
        <w:rPr>
          <w:rFonts w:eastAsia="Calibri" w:cstheme="minorHAnsi"/>
          <w:lang w:val="en-GB"/>
        </w:rPr>
        <w:t>IoT</w:t>
      </w:r>
      <w:proofErr w:type="spellEnd"/>
      <w:r w:rsidR="00C106AD" w:rsidRPr="00C106AD">
        <w:rPr>
          <w:rFonts w:eastAsia="Calibri" w:cstheme="minorHAnsi"/>
          <w:lang w:val="en-GB"/>
        </w:rPr>
        <w:t xml:space="preserve"> technology with biological properties of certain moss cultures into an intelligent and natural air filter for cities. </w:t>
      </w:r>
      <w:r w:rsidRPr="0032733E">
        <w:rPr>
          <w:rFonts w:eastAsia="Calibri" w:cstheme="minorHAnsi"/>
          <w:lang w:val="en-GB"/>
        </w:rPr>
        <w:t xml:space="preserve">Julia </w:t>
      </w:r>
      <w:proofErr w:type="spellStart"/>
      <w:r w:rsidRPr="0032733E">
        <w:rPr>
          <w:rFonts w:eastAsia="Calibri" w:cstheme="minorHAnsi"/>
          <w:lang w:val="en-GB"/>
        </w:rPr>
        <w:t>Marczi</w:t>
      </w:r>
      <w:proofErr w:type="spellEnd"/>
      <w:r w:rsidRPr="0032733E">
        <w:rPr>
          <w:rFonts w:eastAsia="Calibri" w:cstheme="minorHAnsi"/>
          <w:lang w:val="en-GB"/>
        </w:rPr>
        <w:t xml:space="preserve"> from</w:t>
      </w:r>
      <w:r w:rsidR="00C106AD" w:rsidRPr="00C106AD">
        <w:rPr>
          <w:rFonts w:eastAsia="Calibri" w:cstheme="minorHAnsi"/>
          <w:lang w:val="en-GB"/>
        </w:rPr>
        <w:t xml:space="preserve"> </w:t>
      </w:r>
      <w:hyperlink r:id="rId8" w:history="1">
        <w:proofErr w:type="spellStart"/>
        <w:r w:rsidR="00C106AD" w:rsidRPr="0032733E">
          <w:rPr>
            <w:rFonts w:eastAsia="Calibri" w:cstheme="minorHAnsi"/>
            <w:color w:val="0563C1"/>
            <w:u w:val="single"/>
            <w:lang w:val="en-GB"/>
          </w:rPr>
          <w:t>InfraLab</w:t>
        </w:r>
        <w:proofErr w:type="spellEnd"/>
        <w:r w:rsidR="00C106AD" w:rsidRPr="0032733E">
          <w:rPr>
            <w:rFonts w:eastAsia="Calibri" w:cstheme="minorHAnsi"/>
            <w:color w:val="0563C1"/>
            <w:u w:val="single"/>
            <w:lang w:val="en-GB"/>
          </w:rPr>
          <w:t xml:space="preserve"> Berlin</w:t>
        </w:r>
      </w:hyperlink>
      <w:r w:rsidR="00C106AD" w:rsidRPr="00C106AD">
        <w:rPr>
          <w:rFonts w:eastAsia="Calibri" w:cstheme="minorHAnsi"/>
          <w:lang w:val="en-GB"/>
        </w:rPr>
        <w:t xml:space="preserve"> presented the </w:t>
      </w:r>
      <w:r w:rsidR="00C106AD" w:rsidRPr="00C106AD">
        <w:rPr>
          <w:rFonts w:eastAsia="Calibri" w:cstheme="minorHAnsi"/>
          <w:bCs/>
          <w:lang w:val="en-GB"/>
        </w:rPr>
        <w:t xml:space="preserve">long-term project in which six major infrastructure companies are working together in </w:t>
      </w:r>
      <w:r w:rsidR="00C106AD" w:rsidRPr="00C106AD">
        <w:rPr>
          <w:rFonts w:eastAsia="Calibri" w:cstheme="minorHAnsi"/>
          <w:lang w:val="en-GB"/>
        </w:rPr>
        <w:t>order to contribute to urban development and implement</w:t>
      </w:r>
      <w:r w:rsidRPr="0032733E">
        <w:rPr>
          <w:rFonts w:eastAsia="Calibri" w:cstheme="minorHAnsi"/>
          <w:lang w:val="en-GB"/>
        </w:rPr>
        <w:t xml:space="preserve"> smart city projects. </w:t>
      </w:r>
      <w:r w:rsidR="00C106AD" w:rsidRPr="00C106AD">
        <w:rPr>
          <w:rFonts w:eastAsia="Calibri" w:cstheme="minorHAnsi"/>
          <w:lang w:val="en-GB"/>
        </w:rPr>
        <w:t xml:space="preserve">Simone </w:t>
      </w:r>
      <w:proofErr w:type="spellStart"/>
      <w:r w:rsidR="00C106AD" w:rsidRPr="00C106AD">
        <w:rPr>
          <w:rFonts w:eastAsia="Calibri" w:cstheme="minorHAnsi"/>
          <w:lang w:val="en-GB"/>
        </w:rPr>
        <w:t>Kellerhoff</w:t>
      </w:r>
      <w:proofErr w:type="spellEnd"/>
      <w:r w:rsidR="00C106AD" w:rsidRPr="00C106AD">
        <w:rPr>
          <w:rFonts w:eastAsia="Calibri" w:cstheme="minorHAnsi"/>
          <w:lang w:val="en-GB"/>
        </w:rPr>
        <w:t xml:space="preserve"> from </w:t>
      </w:r>
      <w:hyperlink r:id="rId9" w:history="1">
        <w:r w:rsidR="00C106AD" w:rsidRPr="0032733E">
          <w:rPr>
            <w:rFonts w:eastAsia="Calibri" w:cstheme="minorHAnsi"/>
            <w:color w:val="0563C1"/>
            <w:u w:val="single"/>
            <w:lang w:val="en-GB"/>
          </w:rPr>
          <w:t>Material Mafia</w:t>
        </w:r>
      </w:hyperlink>
      <w:r w:rsidR="00C106AD" w:rsidRPr="00C106AD">
        <w:rPr>
          <w:rFonts w:eastAsia="Calibri" w:cstheme="minorHAnsi"/>
          <w:lang w:val="en-GB"/>
        </w:rPr>
        <w:t xml:space="preserve">, small initiative based in the district of </w:t>
      </w:r>
      <w:r w:rsidR="00C106AD" w:rsidRPr="00C106AD">
        <w:rPr>
          <w:rFonts w:eastAsia="Calibri" w:cstheme="minorHAnsi"/>
          <w:color w:val="000000"/>
          <w:lang w:val="en-GB"/>
        </w:rPr>
        <w:t xml:space="preserve">Berlin-Kreuzberg, </w:t>
      </w:r>
      <w:r w:rsidR="00C106AD" w:rsidRPr="00C106AD">
        <w:rPr>
          <w:rFonts w:eastAsia="Calibri" w:cstheme="minorHAnsi"/>
          <w:lang w:val="en-GB"/>
        </w:rPr>
        <w:t xml:space="preserve">showed new innovative and creative ways of upcycling and reuse of used materials and the importance of waste reduction through redistribution and education. </w:t>
      </w:r>
    </w:p>
    <w:p w14:paraId="37F21B61" w14:textId="2C3B2A8B" w:rsidR="00C106AD" w:rsidRPr="0032733E" w:rsidRDefault="00C106AD" w:rsidP="00C106AD">
      <w:pPr>
        <w:rPr>
          <w:rFonts w:eastAsia="Calibri" w:cstheme="minorHAnsi"/>
          <w:lang w:val="en-GB"/>
        </w:rPr>
      </w:pPr>
      <w:r w:rsidRPr="00C106AD">
        <w:rPr>
          <w:rFonts w:eastAsia="Calibri" w:cstheme="minorHAnsi"/>
          <w:lang w:val="en-GB"/>
        </w:rPr>
        <w:t>The topic of the fourth day was legislative framework related to the food donation syste</w:t>
      </w:r>
      <w:bookmarkStart w:id="0" w:name="_GoBack"/>
      <w:bookmarkEnd w:id="0"/>
      <w:r w:rsidRPr="00C106AD">
        <w:rPr>
          <w:rFonts w:eastAsia="Calibri" w:cstheme="minorHAnsi"/>
          <w:lang w:val="en-GB"/>
        </w:rPr>
        <w:t>ms in partner countries,</w:t>
      </w:r>
      <w:r w:rsidR="0032733E" w:rsidRPr="0032733E">
        <w:rPr>
          <w:rFonts w:eastAsia="Calibri" w:cstheme="minorHAnsi"/>
          <w:lang w:val="en-GB"/>
        </w:rPr>
        <w:t xml:space="preserve"> where</w:t>
      </w:r>
      <w:r w:rsidRPr="00C106AD">
        <w:rPr>
          <w:rFonts w:eastAsia="Calibri" w:cstheme="minorHAnsi"/>
          <w:lang w:val="en-GB"/>
        </w:rPr>
        <w:t xml:space="preserve"> Dario </w:t>
      </w:r>
      <w:proofErr w:type="spellStart"/>
      <w:r w:rsidRPr="00C106AD">
        <w:rPr>
          <w:rFonts w:eastAsia="Calibri" w:cstheme="minorHAnsi"/>
          <w:lang w:val="en-GB"/>
        </w:rPr>
        <w:t>Adamic</w:t>
      </w:r>
      <w:proofErr w:type="spellEnd"/>
      <w:r w:rsidRPr="00C106AD">
        <w:rPr>
          <w:rFonts w:eastAsia="Calibri" w:cstheme="minorHAnsi"/>
          <w:lang w:val="en-GB"/>
        </w:rPr>
        <w:t xml:space="preserve"> presented a successful project </w:t>
      </w:r>
      <w:hyperlink r:id="rId10" w:history="1">
        <w:r w:rsidRPr="0032733E">
          <w:rPr>
            <w:rFonts w:eastAsia="Calibri" w:cstheme="minorHAnsi"/>
            <w:color w:val="0563C1"/>
            <w:u w:val="single"/>
            <w:lang w:val="en-GB"/>
          </w:rPr>
          <w:t>Homeless Veggie Dinner</w:t>
        </w:r>
      </w:hyperlink>
      <w:r w:rsidRPr="00C106AD">
        <w:rPr>
          <w:rFonts w:eastAsia="Calibri" w:cstheme="minorHAnsi"/>
          <w:lang w:val="en-GB"/>
        </w:rPr>
        <w:t xml:space="preserve"> which combines volunteering and social integration of marginalized groups w</w:t>
      </w:r>
      <w:r w:rsidR="0032733E" w:rsidRPr="0032733E">
        <w:rPr>
          <w:rFonts w:eastAsia="Calibri" w:cstheme="minorHAnsi"/>
          <w:lang w:val="en-GB"/>
        </w:rPr>
        <w:t xml:space="preserve">ith food donation and </w:t>
      </w:r>
      <w:r w:rsidRPr="0032733E">
        <w:rPr>
          <w:rFonts w:eastAsia="Calibri" w:cstheme="minorHAnsi"/>
          <w:lang w:val="en-GB"/>
        </w:rPr>
        <w:t>food waste</w:t>
      </w:r>
      <w:r w:rsidR="0032733E" w:rsidRPr="0032733E">
        <w:rPr>
          <w:rFonts w:eastAsia="Calibri" w:cstheme="minorHAnsi"/>
          <w:lang w:val="en-GB"/>
        </w:rPr>
        <w:t xml:space="preserve"> reduction</w:t>
      </w:r>
      <w:r w:rsidRPr="0032733E">
        <w:rPr>
          <w:rFonts w:eastAsia="Calibri" w:cstheme="minorHAnsi"/>
          <w:lang w:val="en-GB"/>
        </w:rPr>
        <w:t>.</w:t>
      </w:r>
      <w:r w:rsidRPr="00C106AD">
        <w:rPr>
          <w:rFonts w:eastAsia="Calibri" w:cstheme="minorHAnsi"/>
          <w:lang w:val="en-GB"/>
        </w:rPr>
        <w:t xml:space="preserve"> On the same day, dr. Robert Gerlach from </w:t>
      </w:r>
      <w:hyperlink r:id="rId11" w:history="1">
        <w:r w:rsidRPr="0032733E">
          <w:rPr>
            <w:rFonts w:eastAsia="Calibri" w:cstheme="minorHAnsi"/>
            <w:color w:val="0563C1"/>
            <w:u w:val="single"/>
            <w:lang w:val="en-GB"/>
          </w:rPr>
          <w:t>mm1</w:t>
        </w:r>
      </w:hyperlink>
      <w:r w:rsidRPr="00C106AD">
        <w:rPr>
          <w:rFonts w:eastAsia="Calibri" w:cstheme="minorHAnsi"/>
          <w:lang w:val="en-GB"/>
        </w:rPr>
        <w:t xml:space="preserve"> talked about sustainable product- and business model innovation as an integral part of a modern sustainable organisation, with a special focus on tailored product development, management and </w:t>
      </w:r>
      <w:r w:rsidR="0032733E" w:rsidRPr="0032733E">
        <w:rPr>
          <w:rFonts w:eastAsia="Calibri" w:cstheme="minorHAnsi"/>
          <w:lang w:val="en-GB"/>
        </w:rPr>
        <w:t>decision-making</w:t>
      </w:r>
      <w:r w:rsidRPr="00C106AD">
        <w:rPr>
          <w:rFonts w:eastAsia="Calibri" w:cstheme="minorHAnsi"/>
          <w:lang w:val="en-GB"/>
        </w:rPr>
        <w:t xml:space="preserve"> tools for sustainable innovation. The topic of the last day was employment of persons with disabilities, where project partners shared latest innovation in the field and best practice from their countries.</w:t>
      </w:r>
    </w:p>
    <w:p w14:paraId="13632507" w14:textId="77777777" w:rsidR="0032733E" w:rsidRPr="0032733E" w:rsidRDefault="0032733E" w:rsidP="0032733E">
      <w:pPr>
        <w:rPr>
          <w:rFonts w:eastAsia="Calibri" w:cstheme="minorHAnsi"/>
          <w:b/>
          <w:lang w:val="en-GB"/>
        </w:rPr>
      </w:pPr>
      <w:r w:rsidRPr="0032733E">
        <w:rPr>
          <w:rFonts w:eastAsia="Calibri" w:cstheme="minorHAnsi"/>
          <w:b/>
          <w:lang w:val="en-GB"/>
        </w:rPr>
        <w:t>FUTURE ACTIVITIES</w:t>
      </w:r>
    </w:p>
    <w:p w14:paraId="7EA44AC5" w14:textId="5821D6C1" w:rsidR="0032733E" w:rsidRPr="0032733E" w:rsidRDefault="0032733E" w:rsidP="0032733E">
      <w:pPr>
        <w:rPr>
          <w:rFonts w:eastAsia="Calibri" w:cstheme="minorHAnsi"/>
          <w:lang w:val="en-GB"/>
        </w:rPr>
      </w:pPr>
      <w:r w:rsidRPr="0032733E">
        <w:rPr>
          <w:rFonts w:eastAsia="Calibri" w:cstheme="minorHAnsi"/>
          <w:lang w:val="en-GB"/>
        </w:rPr>
        <w:t xml:space="preserve">The next TPM meeting will take place London in July, followed by learning activities in Brussels in September and Bratislava in November. </w:t>
      </w:r>
    </w:p>
    <w:p w14:paraId="51CE0A5C" w14:textId="55D1FF52" w:rsidR="003011CA" w:rsidRPr="0032733E" w:rsidRDefault="0032733E" w:rsidP="0032733E">
      <w:pPr>
        <w:shd w:val="clear" w:color="auto" w:fill="FFFFFF" w:themeFill="background1"/>
        <w:spacing w:after="0" w:line="240" w:lineRule="auto"/>
        <w:textAlignment w:val="baseline"/>
        <w:rPr>
          <w:rFonts w:eastAsia="Times New Roman" w:cstheme="minorHAnsi"/>
          <w:bCs/>
          <w:color w:val="666666"/>
          <w:lang w:eastAsia="en-GB"/>
        </w:rPr>
      </w:pPr>
      <w:r w:rsidRPr="001F3448">
        <w:rPr>
          <w:rFonts w:eastAsia="Times New Roman" w:cstheme="minorHAnsi"/>
          <w:bCs/>
          <w:color w:val="000000" w:themeColor="text1"/>
          <w:lang w:eastAsia="en-GB"/>
        </w:rPr>
        <w:t xml:space="preserve">You can find additional information about the project on the website </w:t>
      </w:r>
      <w:hyperlink r:id="rId12" w:history="1">
        <w:r w:rsidRPr="0032733E">
          <w:rPr>
            <w:rStyle w:val="Hyperlink"/>
            <w:rFonts w:eastAsia="Times New Roman" w:cstheme="minorHAnsi"/>
            <w:lang w:eastAsia="en-GB"/>
          </w:rPr>
          <w:t>www.hi4csr.com</w:t>
        </w:r>
      </w:hyperlink>
      <w:r w:rsidRPr="001F3448">
        <w:rPr>
          <w:rFonts w:eastAsia="Times New Roman" w:cstheme="minorHAnsi"/>
          <w:bCs/>
          <w:color w:val="000000" w:themeColor="text1"/>
          <w:lang w:eastAsia="en-GB"/>
        </w:rPr>
        <w:t xml:space="preserve">, write to the consortium at </w:t>
      </w:r>
      <w:hyperlink r:id="rId13" w:history="1">
        <w:r w:rsidRPr="0032733E">
          <w:rPr>
            <w:rStyle w:val="Hyperlink"/>
            <w:rFonts w:eastAsia="Times New Roman" w:cstheme="minorHAnsi"/>
            <w:lang w:eastAsia="en-GB"/>
          </w:rPr>
          <w:t>info@hi4csr.com</w:t>
        </w:r>
      </w:hyperlink>
      <w:r w:rsidRPr="001F3448">
        <w:rPr>
          <w:rFonts w:eastAsia="Times New Roman" w:cstheme="minorHAnsi"/>
          <w:bCs/>
          <w:color w:val="000000" w:themeColor="text1"/>
          <w:lang w:eastAsia="en-GB"/>
        </w:rPr>
        <w:t xml:space="preserve">, or connect through social media pages: </w:t>
      </w:r>
      <w:hyperlink r:id="rId14" w:tgtFrame="_blank" w:history="1">
        <w:r w:rsidRPr="0032733E">
          <w:rPr>
            <w:rStyle w:val="Hyperlink"/>
            <w:rFonts w:eastAsia="Times New Roman" w:cstheme="minorHAnsi"/>
            <w:lang w:val="en-GB" w:eastAsia="en-GB"/>
          </w:rPr>
          <w:t>Facebook</w:t>
        </w:r>
      </w:hyperlink>
      <w:r w:rsidRPr="0032733E">
        <w:rPr>
          <w:rFonts w:eastAsia="Times New Roman" w:cstheme="minorHAnsi"/>
          <w:bCs/>
          <w:color w:val="666666"/>
          <w:lang w:val="en-GB" w:eastAsia="en-GB"/>
        </w:rPr>
        <w:t>, </w:t>
      </w:r>
      <w:hyperlink r:id="rId15" w:tgtFrame="_blank" w:history="1">
        <w:r w:rsidRPr="0032733E">
          <w:rPr>
            <w:rStyle w:val="Hyperlink"/>
            <w:rFonts w:eastAsia="Times New Roman" w:cstheme="minorHAnsi"/>
            <w:lang w:val="en-GB" w:eastAsia="en-GB"/>
          </w:rPr>
          <w:t>Twitter</w:t>
        </w:r>
      </w:hyperlink>
      <w:r w:rsidRPr="0032733E">
        <w:rPr>
          <w:rFonts w:eastAsia="Times New Roman" w:cstheme="minorHAnsi"/>
          <w:bCs/>
          <w:color w:val="666666"/>
          <w:lang w:val="en-GB" w:eastAsia="en-GB"/>
        </w:rPr>
        <w:t> </w:t>
      </w:r>
      <w:r w:rsidRPr="001F3448">
        <w:rPr>
          <w:rFonts w:eastAsia="Times New Roman" w:cstheme="minorHAnsi"/>
          <w:bCs/>
          <w:color w:val="000000" w:themeColor="text1"/>
          <w:lang w:val="en-GB" w:eastAsia="en-GB"/>
        </w:rPr>
        <w:t>and</w:t>
      </w:r>
      <w:r w:rsidRPr="0032733E">
        <w:rPr>
          <w:rFonts w:eastAsia="Times New Roman" w:cstheme="minorHAnsi"/>
          <w:bCs/>
          <w:color w:val="666666"/>
          <w:lang w:val="en-GB" w:eastAsia="en-GB"/>
        </w:rPr>
        <w:t> </w:t>
      </w:r>
      <w:hyperlink r:id="rId16" w:tgtFrame="_blank" w:history="1">
        <w:r w:rsidRPr="0032733E">
          <w:rPr>
            <w:rStyle w:val="Hyperlink"/>
            <w:rFonts w:eastAsia="Times New Roman" w:cstheme="minorHAnsi"/>
            <w:lang w:val="en-GB" w:eastAsia="en-GB"/>
          </w:rPr>
          <w:t>LinkedIn</w:t>
        </w:r>
      </w:hyperlink>
      <w:r w:rsidRPr="0032733E">
        <w:rPr>
          <w:rFonts w:eastAsia="Times New Roman" w:cstheme="minorHAnsi"/>
          <w:bCs/>
          <w:color w:val="666666"/>
          <w:lang w:val="en-GB" w:eastAsia="en-GB"/>
        </w:rPr>
        <w:t>.</w:t>
      </w:r>
    </w:p>
    <w:sectPr w:rsidR="003011CA" w:rsidRPr="0032733E" w:rsidSect="00FE41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B3F7D"/>
    <w:multiLevelType w:val="hybridMultilevel"/>
    <w:tmpl w:val="C8F63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1CA"/>
    <w:rsid w:val="00041FB6"/>
    <w:rsid w:val="00095C46"/>
    <w:rsid w:val="001F3448"/>
    <w:rsid w:val="00204314"/>
    <w:rsid w:val="00296419"/>
    <w:rsid w:val="002C0AB3"/>
    <w:rsid w:val="003011CA"/>
    <w:rsid w:val="0032733E"/>
    <w:rsid w:val="003A4B9A"/>
    <w:rsid w:val="00853331"/>
    <w:rsid w:val="00A72D04"/>
    <w:rsid w:val="00B94604"/>
    <w:rsid w:val="00C106AD"/>
    <w:rsid w:val="00E41D4F"/>
    <w:rsid w:val="00FA7B6D"/>
    <w:rsid w:val="00FE413D"/>
    <w:rsid w:val="26258724"/>
    <w:rsid w:val="4407433F"/>
    <w:rsid w:val="5BDAE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22F5D"/>
  <w15:chartTrackingRefBased/>
  <w15:docId w15:val="{A778F365-8FF8-452E-B685-91084F74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2733E"/>
    <w:rPr>
      <w:lang w:val="hr-H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11C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3011CA"/>
    <w:rPr>
      <w:b/>
      <w:bCs/>
    </w:rPr>
  </w:style>
  <w:style w:type="character" w:styleId="Hyperlink">
    <w:name w:val="Hyperlink"/>
    <w:basedOn w:val="DefaultParagraphFont"/>
    <w:uiPriority w:val="99"/>
    <w:unhideWhenUsed/>
    <w:rsid w:val="003011CA"/>
    <w:rPr>
      <w:color w:val="0563C1" w:themeColor="hyperlink"/>
      <w:u w:val="single"/>
    </w:rPr>
  </w:style>
  <w:style w:type="character" w:customStyle="1" w:styleId="apple-converted-space">
    <w:name w:val="apple-converted-space"/>
    <w:basedOn w:val="DefaultParagraphFont"/>
    <w:rsid w:val="003011CA"/>
  </w:style>
  <w:style w:type="paragraph" w:styleId="ListParagraph">
    <w:name w:val="List Paragraph"/>
    <w:basedOn w:val="Normal"/>
    <w:uiPriority w:val="34"/>
    <w:qFormat/>
    <w:rsid w:val="003011CA"/>
    <w:pPr>
      <w:ind w:left="720"/>
      <w:contextualSpacing/>
    </w:pPr>
  </w:style>
  <w:style w:type="character" w:styleId="Mention">
    <w:name w:val="Mention"/>
    <w:basedOn w:val="DefaultParagraphFont"/>
    <w:uiPriority w:val="99"/>
    <w:semiHidden/>
    <w:unhideWhenUsed/>
    <w:rsid w:val="0032733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29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ralab.berlin/de" TargetMode="External"/><Relationship Id="rId13" Type="http://schemas.openxmlformats.org/officeDocument/2006/relationships/hyperlink" Target="mailto:info@hi4csr.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reencitysolutions.de/en/" TargetMode="External"/><Relationship Id="rId12" Type="http://schemas.openxmlformats.org/officeDocument/2006/relationships/hyperlink" Target="http://www.hi4csr.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nkedin.com/company/10948332" TargetMode="External"/><Relationship Id="rId1" Type="http://schemas.openxmlformats.org/officeDocument/2006/relationships/numbering" Target="numbering.xml"/><Relationship Id="rId6" Type="http://schemas.openxmlformats.org/officeDocument/2006/relationships/hyperlink" Target="http://www.steinbeis.de/en/experts/steinbeis-university-berlin-shb.html" TargetMode="External"/><Relationship Id="rId11" Type="http://schemas.openxmlformats.org/officeDocument/2006/relationships/hyperlink" Target="https://mm1.com/" TargetMode="External"/><Relationship Id="rId5" Type="http://schemas.openxmlformats.org/officeDocument/2006/relationships/image" Target="media/image1.png"/><Relationship Id="rId15" Type="http://schemas.openxmlformats.org/officeDocument/2006/relationships/hyperlink" Target="https://twitter.com/Hi4CSR" TargetMode="External"/><Relationship Id="rId10" Type="http://schemas.openxmlformats.org/officeDocument/2006/relationships/hyperlink" Target="http://www.hi4csr.com/en/blog/tackling-food-waste-and-social-exclusion-homeless-veggie-dinner-in-berlin/" TargetMode="External"/><Relationship Id="rId4" Type="http://schemas.openxmlformats.org/officeDocument/2006/relationships/webSettings" Target="webSettings.xml"/><Relationship Id="rId9" Type="http://schemas.openxmlformats.org/officeDocument/2006/relationships/hyperlink" Target="http://www.hi4csr.com/en/blog/redefining-waste-the-case-of-material-mafia/" TargetMode="External"/><Relationship Id="rId14" Type="http://schemas.openxmlformats.org/officeDocument/2006/relationships/hyperlink" Target="https://www.facebook.com/Hi4CSR/?fref=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Marina</cp:lastModifiedBy>
  <cp:revision>3</cp:revision>
  <dcterms:created xsi:type="dcterms:W3CDTF">2017-03-08T14:43:00Z</dcterms:created>
  <dcterms:modified xsi:type="dcterms:W3CDTF">2017-06-01T09:45:00Z</dcterms:modified>
</cp:coreProperties>
</file>