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3B1D1" w14:textId="77777777" w:rsidR="003011CA" w:rsidRPr="00FE413D" w:rsidRDefault="003011CA" w:rsidP="00FE413D">
      <w:pPr>
        <w:pStyle w:val="NormalWeb"/>
        <w:shd w:val="clear" w:color="auto" w:fill="FFFFFF"/>
        <w:spacing w:before="0" w:beforeAutospacing="0" w:after="240" w:afterAutospacing="0" w:line="276" w:lineRule="auto"/>
        <w:jc w:val="center"/>
        <w:textAlignment w:val="baseline"/>
        <w:rPr>
          <w:rStyle w:val="Strong"/>
          <w:color w:val="000000" w:themeColor="text1"/>
          <w:sz w:val="22"/>
          <w:szCs w:val="22"/>
          <w:lang w:val="hr-HR"/>
        </w:rPr>
      </w:pPr>
      <w:bookmarkStart w:id="0" w:name="_GoBack"/>
      <w:bookmarkEnd w:id="0"/>
      <w:r w:rsidRPr="00FE413D">
        <w:rPr>
          <w:noProof/>
          <w:color w:val="000000" w:themeColor="text1"/>
          <w:sz w:val="22"/>
          <w:szCs w:val="22"/>
        </w:rPr>
        <w:drawing>
          <wp:inline distT="0" distB="0" distL="0" distR="0" wp14:anchorId="15A1EE7D" wp14:editId="61980651">
            <wp:extent cx="3057525" cy="1704975"/>
            <wp:effectExtent l="0" t="0" r="0" b="9525"/>
            <wp:docPr id="4" name="Slika 3" descr="C:\Users\ivan\Dropbox\Erasmus+ 2016 Strategic Partnership\Social media materials\fb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ropbox\Erasmus+ 2016 Strategic Partnership\Social media materials\fb_cover.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9328" t="8907" r="20132" b="4685"/>
                    <a:stretch/>
                  </pic:blipFill>
                  <pic:spPr bwMode="auto">
                    <a:xfrm>
                      <a:off x="0" y="0"/>
                      <a:ext cx="3120557" cy="1740124"/>
                    </a:xfrm>
                    <a:prstGeom prst="rect">
                      <a:avLst/>
                    </a:prstGeom>
                    <a:noFill/>
                    <a:ln>
                      <a:noFill/>
                    </a:ln>
                    <a:extLst>
                      <a:ext uri="{53640926-AAD7-44D8-BBD7-CCE9431645EC}">
                        <a14:shadowObscured xmlns:a14="http://schemas.microsoft.com/office/drawing/2010/main"/>
                      </a:ext>
                    </a:extLst>
                  </pic:spPr>
                </pic:pic>
              </a:graphicData>
            </a:graphic>
          </wp:inline>
        </w:drawing>
      </w:r>
    </w:p>
    <w:p w14:paraId="4B00B96B" w14:textId="77777777" w:rsidR="003011CA" w:rsidRPr="00FE413D" w:rsidRDefault="4407433F" w:rsidP="4407433F">
      <w:pPr>
        <w:pStyle w:val="NormalWeb"/>
        <w:shd w:val="clear" w:color="auto" w:fill="FFFFFF" w:themeFill="background1"/>
        <w:spacing w:before="0" w:beforeAutospacing="0" w:after="240" w:afterAutospacing="0" w:line="276" w:lineRule="auto"/>
        <w:jc w:val="both"/>
        <w:textAlignment w:val="baseline"/>
        <w:rPr>
          <w:rStyle w:val="Strong"/>
          <w:b w:val="0"/>
          <w:color w:val="000000" w:themeColor="text1"/>
          <w:sz w:val="22"/>
          <w:szCs w:val="22"/>
          <w:lang w:val="hr-HR"/>
        </w:rPr>
      </w:pPr>
      <w:r w:rsidRPr="4407433F">
        <w:rPr>
          <w:rStyle w:val="Strong"/>
          <w:color w:val="000000" w:themeColor="text1"/>
          <w:sz w:val="22"/>
          <w:szCs w:val="22"/>
          <w:lang w:val="hr-HR"/>
        </w:rPr>
        <w:t>Erasmus+: Harmonization and Implementation of EU CSR Directives – Hi4CSR</w:t>
      </w:r>
    </w:p>
    <w:p w14:paraId="13C0E06E" w14:textId="74FFD74A" w:rsidR="00095C46" w:rsidRPr="00FE413D" w:rsidRDefault="00296419" w:rsidP="003011CA">
      <w:pPr>
        <w:pStyle w:val="NormalWeb"/>
        <w:shd w:val="clear" w:color="auto" w:fill="FFFFFF"/>
        <w:spacing w:before="0" w:beforeAutospacing="0" w:after="240" w:afterAutospacing="0" w:line="276" w:lineRule="auto"/>
        <w:jc w:val="both"/>
        <w:textAlignment w:val="baseline"/>
        <w:rPr>
          <w:rStyle w:val="Strong"/>
          <w:b w:val="0"/>
          <w:color w:val="000000" w:themeColor="text1"/>
          <w:sz w:val="22"/>
          <w:szCs w:val="22"/>
          <w:lang w:val="hr-HR"/>
        </w:rPr>
      </w:pPr>
      <w:r>
        <w:rPr>
          <w:rStyle w:val="Strong"/>
          <w:b w:val="0"/>
          <w:color w:val="000000" w:themeColor="text1"/>
          <w:sz w:val="22"/>
          <w:szCs w:val="22"/>
          <w:lang w:val="hr-HR"/>
        </w:rPr>
        <w:t>February 27th</w:t>
      </w:r>
      <w:r w:rsidR="00095C46">
        <w:rPr>
          <w:rStyle w:val="Strong"/>
          <w:b w:val="0"/>
          <w:color w:val="000000" w:themeColor="text1"/>
          <w:sz w:val="22"/>
          <w:szCs w:val="22"/>
          <w:lang w:val="hr-HR"/>
        </w:rPr>
        <w:t>, 2017</w:t>
      </w:r>
    </w:p>
    <w:p w14:paraId="2DFB2884" w14:textId="77777777" w:rsidR="003011CA" w:rsidRPr="00FE413D" w:rsidRDefault="003011CA" w:rsidP="00FE413D">
      <w:pPr>
        <w:pStyle w:val="NormalWeb"/>
        <w:shd w:val="clear" w:color="auto" w:fill="FFFFFF"/>
        <w:spacing w:before="0" w:beforeAutospacing="0" w:after="240" w:afterAutospacing="0" w:line="276" w:lineRule="auto"/>
        <w:jc w:val="center"/>
        <w:textAlignment w:val="baseline"/>
        <w:rPr>
          <w:rStyle w:val="Strong"/>
          <w:color w:val="000000" w:themeColor="text1"/>
          <w:sz w:val="22"/>
          <w:szCs w:val="22"/>
          <w:lang w:val="hr-HR"/>
        </w:rPr>
      </w:pPr>
      <w:r w:rsidRPr="00FE413D">
        <w:rPr>
          <w:rStyle w:val="Strong"/>
          <w:color w:val="000000" w:themeColor="text1"/>
          <w:sz w:val="22"/>
          <w:szCs w:val="22"/>
          <w:lang w:val="hr-HR"/>
        </w:rPr>
        <w:t>PRESS RELEASE</w:t>
      </w:r>
    </w:p>
    <w:p w14:paraId="7517FD29" w14:textId="0BF4AAB9" w:rsidR="003011CA" w:rsidRPr="00FE413D" w:rsidRDefault="26258724" w:rsidP="26258724">
      <w:pPr>
        <w:pStyle w:val="NormalWeb"/>
        <w:shd w:val="clear" w:color="auto" w:fill="FFFFFF" w:themeFill="background1"/>
        <w:spacing w:before="0" w:beforeAutospacing="0" w:after="240" w:afterAutospacing="0" w:line="276" w:lineRule="auto"/>
        <w:jc w:val="center"/>
        <w:textAlignment w:val="baseline"/>
        <w:rPr>
          <w:rStyle w:val="Strong"/>
          <w:color w:val="000000" w:themeColor="text1"/>
          <w:sz w:val="22"/>
          <w:szCs w:val="22"/>
          <w:lang w:val="hr-HR"/>
        </w:rPr>
      </w:pPr>
      <w:r w:rsidRPr="26258724">
        <w:rPr>
          <w:rStyle w:val="Strong"/>
          <w:color w:val="000000" w:themeColor="text1"/>
          <w:lang w:val="hr-HR"/>
        </w:rPr>
        <w:t xml:space="preserve">The first learning activity in Hi4CSR took place in Zagreb, Croatia! </w:t>
      </w:r>
    </w:p>
    <w:p w14:paraId="3FE24649" w14:textId="5A974202" w:rsidR="00296419" w:rsidRPr="00296419" w:rsidRDefault="00296419" w:rsidP="5BDAEAB2">
      <w:pPr>
        <w:shd w:val="clear" w:color="auto" w:fill="FFFFFF" w:themeFill="background1"/>
        <w:spacing w:after="0" w:line="240" w:lineRule="auto"/>
        <w:textAlignment w:val="baseline"/>
        <w:rPr>
          <w:rFonts w:ascii="Times New Roman" w:eastAsia="Times New Roman" w:hAnsi="Times New Roman" w:cs="Times New Roman"/>
          <w:color w:val="666666"/>
          <w:sz w:val="23"/>
          <w:szCs w:val="23"/>
          <w:lang w:val="en-GB" w:eastAsia="en-GB"/>
        </w:rPr>
      </w:pPr>
      <w:proofErr w:type="gramStart"/>
      <w:r w:rsidRPr="00296419">
        <w:rPr>
          <w:rFonts w:ascii="Times New Roman" w:eastAsia="Times New Roman" w:hAnsi="Times New Roman" w:cs="Times New Roman"/>
          <w:b/>
          <w:bCs/>
          <w:color w:val="666666"/>
          <w:sz w:val="23"/>
          <w:szCs w:val="23"/>
          <w:lang w:val="en-GB" w:eastAsia="en-GB"/>
        </w:rPr>
        <w:t>From  January</w:t>
      </w:r>
      <w:proofErr w:type="gramEnd"/>
      <w:r w:rsidRPr="00296419">
        <w:rPr>
          <w:rFonts w:ascii="Times New Roman" w:eastAsia="Times New Roman" w:hAnsi="Times New Roman" w:cs="Times New Roman"/>
          <w:b/>
          <w:bCs/>
          <w:color w:val="666666"/>
          <w:sz w:val="23"/>
          <w:szCs w:val="23"/>
          <w:lang w:val="en-GB" w:eastAsia="en-GB"/>
        </w:rPr>
        <w:t xml:space="preserve"> 30th until February 3rd 2017 </w:t>
      </w:r>
      <w:r w:rsidRPr="00296419">
        <w:rPr>
          <w:rFonts w:ascii="Times New Roman" w:eastAsia="Times New Roman" w:hAnsi="Times New Roman" w:cs="Times New Roman"/>
          <w:color w:val="666666"/>
          <w:sz w:val="23"/>
          <w:szCs w:val="23"/>
          <w:lang w:val="en-GB" w:eastAsia="en-GB"/>
        </w:rPr>
        <w:t>in </w:t>
      </w:r>
      <w:proofErr w:type="spellStart"/>
      <w:r w:rsidRPr="5BDAEAB2">
        <w:fldChar w:fldCharType="begin"/>
      </w:r>
      <w:r w:rsidRPr="00296419">
        <w:rPr>
          <w:rFonts w:ascii="Times New Roman" w:eastAsia="Times New Roman" w:hAnsi="Times New Roman" w:cs="Times New Roman"/>
          <w:color w:val="666666"/>
          <w:sz w:val="23"/>
          <w:szCs w:val="23"/>
          <w:lang w:val="en-GB" w:eastAsia="en-GB"/>
        </w:rPr>
        <w:instrText xml:space="preserve"> HYPERLINK "http://www.rvs.hr/" \t "_blank" </w:instrText>
      </w:r>
      <w:r w:rsidRPr="5BDAEAB2">
        <w:rPr>
          <w:rFonts w:ascii="Times New Roman" w:eastAsia="Times New Roman" w:hAnsi="Times New Roman" w:cs="Times New Roman"/>
          <w:color w:val="666666"/>
          <w:sz w:val="23"/>
          <w:szCs w:val="23"/>
          <w:lang w:val="en-GB" w:eastAsia="en-GB"/>
        </w:rPr>
        <w:fldChar w:fldCharType="separate"/>
      </w:r>
      <w:r w:rsidRPr="5BDAEAB2">
        <w:rPr>
          <w:rFonts w:ascii="inherit,Times New Roman" w:eastAsia="inherit,Times New Roman" w:hAnsi="inherit,Times New Roman" w:cs="inherit,Times New Roman"/>
          <w:color w:val="3BA8CB"/>
          <w:sz w:val="23"/>
          <w:szCs w:val="23"/>
          <w:bdr w:val="none" w:sz="0" w:space="0" w:color="auto" w:frame="1"/>
          <w:lang w:val="en-GB" w:eastAsia="en-GB"/>
        </w:rPr>
        <w:t>RRiF</w:t>
      </w:r>
      <w:proofErr w:type="spellEnd"/>
      <w:r w:rsidRPr="5BDAEAB2">
        <w:rPr>
          <w:rFonts w:ascii="inherit,Times New Roman" w:eastAsia="inherit,Times New Roman" w:hAnsi="inherit,Times New Roman" w:cs="inherit,Times New Roman"/>
          <w:color w:val="3BA8CB"/>
          <w:sz w:val="23"/>
          <w:szCs w:val="23"/>
          <w:bdr w:val="none" w:sz="0" w:space="0" w:color="auto" w:frame="1"/>
          <w:lang w:val="en-GB" w:eastAsia="en-GB"/>
        </w:rPr>
        <w:t xml:space="preserve"> College for Financial Management in Zagreb</w:t>
      </w:r>
      <w:r w:rsidRPr="5BDAEAB2">
        <w:fldChar w:fldCharType="end"/>
      </w:r>
      <w:r w:rsidRPr="00296419">
        <w:rPr>
          <w:rFonts w:ascii="Times New Roman" w:eastAsia="Times New Roman" w:hAnsi="Times New Roman" w:cs="Times New Roman"/>
          <w:color w:val="666666"/>
          <w:sz w:val="23"/>
          <w:szCs w:val="23"/>
          <w:lang w:val="en-GB" w:eastAsia="en-GB"/>
        </w:rPr>
        <w:t>, the first learning activity within </w:t>
      </w:r>
      <w:r w:rsidRPr="00296419">
        <w:rPr>
          <w:rFonts w:ascii="Times New Roman" w:eastAsia="Times New Roman" w:hAnsi="Times New Roman" w:cs="Times New Roman"/>
          <w:b/>
          <w:bCs/>
          <w:color w:val="666666"/>
          <w:sz w:val="23"/>
          <w:szCs w:val="23"/>
          <w:lang w:val="en-GB" w:eastAsia="en-GB"/>
        </w:rPr>
        <w:t>Hi4CSR</w:t>
      </w:r>
      <w:r w:rsidRPr="00296419">
        <w:rPr>
          <w:rFonts w:ascii="Times New Roman" w:eastAsia="Times New Roman" w:hAnsi="Times New Roman" w:cs="Times New Roman"/>
          <w:color w:val="666666"/>
          <w:sz w:val="23"/>
          <w:szCs w:val="23"/>
          <w:lang w:val="en-GB" w:eastAsia="en-GB"/>
        </w:rPr>
        <w:t> finally took place!</w:t>
      </w:r>
      <w:r>
        <w:rPr>
          <w:rFonts w:ascii="Times New Roman" w:eastAsia="Times New Roman" w:hAnsi="Times New Roman" w:cs="Times New Roman"/>
          <w:color w:val="666666"/>
          <w:sz w:val="23"/>
          <w:szCs w:val="23"/>
          <w:lang w:val="en-GB" w:eastAsia="en-GB"/>
        </w:rPr>
        <w:t xml:space="preserve"> </w:t>
      </w:r>
      <w:r w:rsidRPr="00296419">
        <w:rPr>
          <w:rFonts w:ascii="Times New Roman" w:eastAsia="Times New Roman" w:hAnsi="Times New Roman" w:cs="Times New Roman"/>
          <w:color w:val="666666"/>
          <w:sz w:val="23"/>
          <w:szCs w:val="23"/>
          <w:lang w:val="en-GB" w:eastAsia="en-GB"/>
        </w:rPr>
        <w:t xml:space="preserve">Participants of the learning activity were members of the consortium consisted of eight </w:t>
      </w:r>
      <w:proofErr w:type="spellStart"/>
      <w:r w:rsidRPr="00296419">
        <w:rPr>
          <w:rFonts w:ascii="Times New Roman" w:eastAsia="Times New Roman" w:hAnsi="Times New Roman" w:cs="Times New Roman"/>
          <w:color w:val="666666"/>
          <w:sz w:val="23"/>
          <w:szCs w:val="23"/>
          <w:lang w:val="en-GB" w:eastAsia="en-GB"/>
        </w:rPr>
        <w:t>renowed</w:t>
      </w:r>
      <w:proofErr w:type="spellEnd"/>
      <w:r w:rsidRPr="00296419">
        <w:rPr>
          <w:rFonts w:ascii="Times New Roman" w:eastAsia="Times New Roman" w:hAnsi="Times New Roman" w:cs="Times New Roman"/>
          <w:color w:val="666666"/>
          <w:sz w:val="23"/>
          <w:szCs w:val="23"/>
          <w:lang w:val="en-GB" w:eastAsia="en-GB"/>
        </w:rPr>
        <w:t xml:space="preserve"> European organizations in the field of CSR: </w:t>
      </w:r>
      <w:proofErr w:type="spellStart"/>
      <w:r w:rsidRPr="00296419">
        <w:rPr>
          <w:rFonts w:ascii="Times New Roman" w:eastAsia="Times New Roman" w:hAnsi="Times New Roman" w:cs="Times New Roman"/>
          <w:b/>
          <w:bCs/>
          <w:color w:val="666666"/>
          <w:sz w:val="23"/>
          <w:szCs w:val="23"/>
          <w:lang w:val="en-GB" w:eastAsia="en-GB"/>
        </w:rPr>
        <w:t>RRiF</w:t>
      </w:r>
      <w:proofErr w:type="spellEnd"/>
      <w:r w:rsidRPr="00296419">
        <w:rPr>
          <w:rFonts w:ascii="Times New Roman" w:eastAsia="Times New Roman" w:hAnsi="Times New Roman" w:cs="Times New Roman"/>
          <w:b/>
          <w:bCs/>
          <w:color w:val="666666"/>
          <w:sz w:val="23"/>
          <w:szCs w:val="23"/>
          <w:lang w:val="en-GB" w:eastAsia="en-GB"/>
        </w:rPr>
        <w:t>-plus d.o.o. </w:t>
      </w:r>
      <w:r w:rsidRPr="00296419">
        <w:rPr>
          <w:rFonts w:ascii="Times New Roman" w:eastAsia="Times New Roman" w:hAnsi="Times New Roman" w:cs="Times New Roman"/>
          <w:color w:val="666666"/>
          <w:sz w:val="23"/>
          <w:szCs w:val="23"/>
          <w:lang w:val="en-GB" w:eastAsia="en-GB"/>
        </w:rPr>
        <w:t>(coordinator, Croatia), </w:t>
      </w:r>
      <w:r w:rsidRPr="00296419">
        <w:rPr>
          <w:rFonts w:ascii="Times New Roman" w:eastAsia="Times New Roman" w:hAnsi="Times New Roman" w:cs="Times New Roman"/>
          <w:b/>
          <w:bCs/>
          <w:color w:val="666666"/>
          <w:sz w:val="23"/>
          <w:szCs w:val="23"/>
          <w:lang w:val="en-GB" w:eastAsia="en-GB"/>
        </w:rPr>
        <w:t>The Croatian Institute for CSR</w:t>
      </w:r>
      <w:r w:rsidRPr="00296419">
        <w:rPr>
          <w:rFonts w:ascii="Times New Roman" w:eastAsia="Times New Roman" w:hAnsi="Times New Roman" w:cs="Times New Roman"/>
          <w:color w:val="666666"/>
          <w:sz w:val="23"/>
          <w:szCs w:val="23"/>
          <w:lang w:val="en-GB" w:eastAsia="en-GB"/>
        </w:rPr>
        <w:t> (Croatia)</w:t>
      </w:r>
      <w:r w:rsidRPr="00296419">
        <w:rPr>
          <w:rFonts w:ascii="Times New Roman" w:eastAsia="Times New Roman" w:hAnsi="Times New Roman" w:cs="Times New Roman"/>
          <w:b/>
          <w:bCs/>
          <w:color w:val="666666"/>
          <w:sz w:val="23"/>
          <w:szCs w:val="23"/>
          <w:lang w:val="en-GB" w:eastAsia="en-GB"/>
        </w:rPr>
        <w:t xml:space="preserve">, </w:t>
      </w:r>
      <w:proofErr w:type="spellStart"/>
      <w:r w:rsidRPr="00296419">
        <w:rPr>
          <w:rFonts w:ascii="Times New Roman" w:eastAsia="Times New Roman" w:hAnsi="Times New Roman" w:cs="Times New Roman"/>
          <w:b/>
          <w:bCs/>
          <w:color w:val="666666"/>
          <w:sz w:val="23"/>
          <w:szCs w:val="23"/>
          <w:lang w:val="en-GB" w:eastAsia="en-GB"/>
        </w:rPr>
        <w:t>Abis</w:t>
      </w:r>
      <w:proofErr w:type="spellEnd"/>
      <w:r w:rsidRPr="00296419">
        <w:rPr>
          <w:rFonts w:ascii="Times New Roman" w:eastAsia="Times New Roman" w:hAnsi="Times New Roman" w:cs="Times New Roman"/>
          <w:b/>
          <w:bCs/>
          <w:color w:val="666666"/>
          <w:sz w:val="23"/>
          <w:szCs w:val="23"/>
          <w:lang w:val="en-GB" w:eastAsia="en-GB"/>
        </w:rPr>
        <w:t xml:space="preserve"> – The Academy of Business in Society</w:t>
      </w:r>
      <w:r w:rsidRPr="00296419">
        <w:rPr>
          <w:rFonts w:ascii="Times New Roman" w:eastAsia="Times New Roman" w:hAnsi="Times New Roman" w:cs="Times New Roman"/>
          <w:color w:val="666666"/>
          <w:sz w:val="23"/>
          <w:szCs w:val="23"/>
          <w:lang w:val="en-GB" w:eastAsia="en-GB"/>
        </w:rPr>
        <w:t> (Belgium), </w:t>
      </w:r>
      <w:proofErr w:type="spellStart"/>
      <w:r w:rsidRPr="00296419">
        <w:rPr>
          <w:rFonts w:ascii="Times New Roman" w:eastAsia="Times New Roman" w:hAnsi="Times New Roman" w:cs="Times New Roman"/>
          <w:b/>
          <w:bCs/>
          <w:color w:val="666666"/>
          <w:sz w:val="23"/>
          <w:szCs w:val="23"/>
          <w:lang w:val="en-GB" w:eastAsia="en-GB"/>
        </w:rPr>
        <w:t>Ekvilib</w:t>
      </w:r>
      <w:proofErr w:type="spellEnd"/>
      <w:r w:rsidRPr="00296419">
        <w:rPr>
          <w:rFonts w:ascii="Times New Roman" w:eastAsia="Times New Roman" w:hAnsi="Times New Roman" w:cs="Times New Roman"/>
          <w:b/>
          <w:bCs/>
          <w:color w:val="666666"/>
          <w:sz w:val="23"/>
          <w:szCs w:val="23"/>
          <w:lang w:val="en-GB" w:eastAsia="en-GB"/>
        </w:rPr>
        <w:t xml:space="preserve"> </w:t>
      </w:r>
      <w:proofErr w:type="spellStart"/>
      <w:r w:rsidRPr="00296419">
        <w:rPr>
          <w:rFonts w:ascii="Times New Roman" w:eastAsia="Times New Roman" w:hAnsi="Times New Roman" w:cs="Times New Roman"/>
          <w:b/>
          <w:bCs/>
          <w:color w:val="666666"/>
          <w:sz w:val="23"/>
          <w:szCs w:val="23"/>
          <w:lang w:val="en-GB" w:eastAsia="en-GB"/>
        </w:rPr>
        <w:t>Inštitut</w:t>
      </w:r>
      <w:proofErr w:type="spellEnd"/>
      <w:r w:rsidRPr="00296419">
        <w:rPr>
          <w:rFonts w:ascii="Times New Roman" w:eastAsia="Times New Roman" w:hAnsi="Times New Roman" w:cs="Times New Roman"/>
          <w:color w:val="666666"/>
          <w:sz w:val="23"/>
          <w:szCs w:val="23"/>
          <w:lang w:val="en-GB" w:eastAsia="en-GB"/>
        </w:rPr>
        <w:t> (Slovenia), </w:t>
      </w:r>
      <w:r w:rsidRPr="00296419">
        <w:rPr>
          <w:rFonts w:ascii="Times New Roman" w:eastAsia="Times New Roman" w:hAnsi="Times New Roman" w:cs="Times New Roman"/>
          <w:b/>
          <w:bCs/>
          <w:color w:val="666666"/>
          <w:sz w:val="23"/>
          <w:szCs w:val="23"/>
          <w:lang w:val="en-GB" w:eastAsia="en-GB"/>
        </w:rPr>
        <w:t>Global Impact Grid</w:t>
      </w:r>
      <w:r w:rsidRPr="00296419">
        <w:rPr>
          <w:rFonts w:ascii="Times New Roman" w:eastAsia="Times New Roman" w:hAnsi="Times New Roman" w:cs="Times New Roman"/>
          <w:color w:val="666666"/>
          <w:sz w:val="23"/>
          <w:szCs w:val="23"/>
          <w:lang w:val="en-GB" w:eastAsia="en-GB"/>
        </w:rPr>
        <w:t> (Germany),</w:t>
      </w:r>
      <w:r w:rsidRPr="00296419">
        <w:rPr>
          <w:rFonts w:ascii="Times New Roman" w:eastAsia="Times New Roman" w:hAnsi="Times New Roman" w:cs="Times New Roman"/>
          <w:b/>
          <w:bCs/>
          <w:color w:val="666666"/>
          <w:sz w:val="23"/>
          <w:szCs w:val="23"/>
          <w:lang w:val="en-GB" w:eastAsia="en-GB"/>
        </w:rPr>
        <w:t> LUM University </w:t>
      </w:r>
      <w:r w:rsidRPr="00296419">
        <w:rPr>
          <w:rFonts w:ascii="Times New Roman" w:eastAsia="Times New Roman" w:hAnsi="Times New Roman" w:cs="Times New Roman"/>
          <w:color w:val="666666"/>
          <w:sz w:val="23"/>
          <w:szCs w:val="23"/>
          <w:lang w:val="en-GB" w:eastAsia="en-GB"/>
        </w:rPr>
        <w:t>(Italy), </w:t>
      </w:r>
      <w:proofErr w:type="spellStart"/>
      <w:r w:rsidRPr="00296419">
        <w:rPr>
          <w:rFonts w:ascii="Times New Roman" w:eastAsia="Times New Roman" w:hAnsi="Times New Roman" w:cs="Times New Roman"/>
          <w:b/>
          <w:bCs/>
          <w:color w:val="666666"/>
          <w:sz w:val="23"/>
          <w:szCs w:val="23"/>
          <w:lang w:val="en-GB" w:eastAsia="en-GB"/>
        </w:rPr>
        <w:t>Pontis</w:t>
      </w:r>
      <w:proofErr w:type="spellEnd"/>
      <w:r w:rsidRPr="00296419">
        <w:rPr>
          <w:rFonts w:ascii="Times New Roman" w:eastAsia="Times New Roman" w:hAnsi="Times New Roman" w:cs="Times New Roman"/>
          <w:b/>
          <w:bCs/>
          <w:color w:val="666666"/>
          <w:sz w:val="23"/>
          <w:szCs w:val="23"/>
          <w:lang w:val="en-GB" w:eastAsia="en-GB"/>
        </w:rPr>
        <w:t xml:space="preserve"> Foundation</w:t>
      </w:r>
      <w:r w:rsidRPr="00296419">
        <w:rPr>
          <w:rFonts w:ascii="Times New Roman" w:eastAsia="Times New Roman" w:hAnsi="Times New Roman" w:cs="Times New Roman"/>
          <w:color w:val="666666"/>
          <w:sz w:val="23"/>
          <w:szCs w:val="23"/>
          <w:lang w:val="en-GB" w:eastAsia="en-GB"/>
        </w:rPr>
        <w:t> (Slovakia) and </w:t>
      </w:r>
      <w:proofErr w:type="spellStart"/>
      <w:r w:rsidRPr="00296419">
        <w:rPr>
          <w:rFonts w:ascii="Times New Roman" w:eastAsia="Times New Roman" w:hAnsi="Times New Roman" w:cs="Times New Roman"/>
          <w:b/>
          <w:bCs/>
          <w:color w:val="666666"/>
          <w:sz w:val="23"/>
          <w:szCs w:val="23"/>
          <w:lang w:val="en-GB" w:eastAsia="en-GB"/>
        </w:rPr>
        <w:t>Trucost</w:t>
      </w:r>
      <w:proofErr w:type="spellEnd"/>
      <w:r w:rsidRPr="00296419">
        <w:rPr>
          <w:rFonts w:ascii="Times New Roman" w:eastAsia="Times New Roman" w:hAnsi="Times New Roman" w:cs="Times New Roman"/>
          <w:color w:val="666666"/>
          <w:sz w:val="23"/>
          <w:szCs w:val="23"/>
          <w:lang w:val="en-GB" w:eastAsia="en-GB"/>
        </w:rPr>
        <w:t> (United Kingdom).</w:t>
      </w:r>
    </w:p>
    <w:p w14:paraId="4A346C0A" w14:textId="77777777" w:rsidR="00296419" w:rsidRDefault="00296419" w:rsidP="00296419">
      <w:pPr>
        <w:shd w:val="clear" w:color="auto" w:fill="FFFFFF"/>
        <w:spacing w:after="0" w:line="240" w:lineRule="auto"/>
        <w:textAlignment w:val="baseline"/>
        <w:rPr>
          <w:rFonts w:ascii="Times New Roman" w:eastAsia="Times New Roman" w:hAnsi="Times New Roman" w:cs="Times New Roman"/>
          <w:color w:val="666666"/>
          <w:sz w:val="23"/>
          <w:szCs w:val="23"/>
          <w:lang w:val="en-GB" w:eastAsia="en-GB"/>
        </w:rPr>
      </w:pPr>
    </w:p>
    <w:p w14:paraId="66AF2A32" w14:textId="77777777" w:rsidR="00296419" w:rsidRPr="00296419" w:rsidRDefault="00296419" w:rsidP="00296419">
      <w:pPr>
        <w:shd w:val="clear" w:color="auto" w:fill="FFFFFF"/>
        <w:spacing w:after="0" w:line="240" w:lineRule="auto"/>
        <w:textAlignment w:val="baseline"/>
        <w:rPr>
          <w:rFonts w:ascii="Times New Roman" w:eastAsia="Times New Roman" w:hAnsi="Times New Roman" w:cs="Times New Roman"/>
          <w:color w:val="666666"/>
          <w:sz w:val="23"/>
          <w:szCs w:val="23"/>
          <w:lang w:val="en-GB" w:eastAsia="en-GB"/>
        </w:rPr>
      </w:pPr>
      <w:r w:rsidRPr="00296419">
        <w:rPr>
          <w:rFonts w:ascii="Times New Roman" w:eastAsia="Times New Roman" w:hAnsi="Times New Roman" w:cs="Times New Roman"/>
          <w:color w:val="666666"/>
          <w:sz w:val="23"/>
          <w:szCs w:val="23"/>
          <w:lang w:val="en-GB" w:eastAsia="en-GB"/>
        </w:rPr>
        <w:t>Considering the fact that the primary goal of the project is adult education and the exchange of best practices between project partners when it comes to the harmonization and implementation of European directives in the area of corporate social responsibility to national legal frameworks, a five-day activity was designed in a way that every day was dedicated to a specific area.</w:t>
      </w:r>
    </w:p>
    <w:p w14:paraId="5821867C" w14:textId="77777777" w:rsidR="00296419" w:rsidRDefault="00296419" w:rsidP="00296419">
      <w:pPr>
        <w:shd w:val="clear" w:color="auto" w:fill="FFFFFF"/>
        <w:spacing w:after="0" w:line="240" w:lineRule="auto"/>
        <w:textAlignment w:val="baseline"/>
        <w:rPr>
          <w:rFonts w:ascii="Times New Roman" w:eastAsia="Times New Roman" w:hAnsi="Times New Roman" w:cs="Times New Roman"/>
          <w:b/>
          <w:bCs/>
          <w:color w:val="666666"/>
          <w:sz w:val="23"/>
          <w:szCs w:val="23"/>
          <w:lang w:val="en-GB" w:eastAsia="en-GB"/>
        </w:rPr>
      </w:pPr>
    </w:p>
    <w:p w14:paraId="68F2AB89" w14:textId="77777777" w:rsidR="00296419" w:rsidRPr="00296419" w:rsidRDefault="00296419" w:rsidP="00296419">
      <w:pPr>
        <w:shd w:val="clear" w:color="auto" w:fill="FFFFFF"/>
        <w:spacing w:after="0" w:line="240" w:lineRule="auto"/>
        <w:textAlignment w:val="baseline"/>
        <w:rPr>
          <w:rFonts w:ascii="Times New Roman" w:eastAsia="Times New Roman" w:hAnsi="Times New Roman" w:cs="Times New Roman"/>
          <w:color w:val="666666"/>
          <w:sz w:val="23"/>
          <w:szCs w:val="23"/>
          <w:lang w:val="en-GB" w:eastAsia="en-GB"/>
        </w:rPr>
      </w:pPr>
      <w:r w:rsidRPr="00296419">
        <w:rPr>
          <w:rFonts w:ascii="Times New Roman" w:eastAsia="Times New Roman" w:hAnsi="Times New Roman" w:cs="Times New Roman"/>
          <w:b/>
          <w:bCs/>
          <w:color w:val="666666"/>
          <w:sz w:val="23"/>
          <w:szCs w:val="23"/>
          <w:lang w:val="en-GB" w:eastAsia="en-GB"/>
        </w:rPr>
        <w:t>PROJECT TOPICS</w:t>
      </w:r>
      <w:r w:rsidRPr="00296419">
        <w:rPr>
          <w:rFonts w:ascii="Times New Roman" w:eastAsia="Times New Roman" w:hAnsi="Times New Roman" w:cs="Times New Roman"/>
          <w:color w:val="666666"/>
          <w:sz w:val="23"/>
          <w:szCs w:val="23"/>
          <w:lang w:val="en-GB" w:eastAsia="en-GB"/>
        </w:rPr>
        <w:br/>
      </w:r>
      <w:proofErr w:type="gramStart"/>
      <w:r w:rsidRPr="00296419">
        <w:rPr>
          <w:rFonts w:ascii="Times New Roman" w:eastAsia="Times New Roman" w:hAnsi="Times New Roman" w:cs="Times New Roman"/>
          <w:color w:val="666666"/>
          <w:sz w:val="23"/>
          <w:szCs w:val="23"/>
          <w:lang w:val="en-GB" w:eastAsia="en-GB"/>
        </w:rPr>
        <w:t>The</w:t>
      </w:r>
      <w:proofErr w:type="gramEnd"/>
      <w:r w:rsidRPr="00296419">
        <w:rPr>
          <w:rFonts w:ascii="Times New Roman" w:eastAsia="Times New Roman" w:hAnsi="Times New Roman" w:cs="Times New Roman"/>
          <w:color w:val="666666"/>
          <w:sz w:val="23"/>
          <w:szCs w:val="23"/>
          <w:lang w:val="en-GB" w:eastAsia="en-GB"/>
        </w:rPr>
        <w:t xml:space="preserve"> topic of the first day, which was also the introduction, were the issues related to </w:t>
      </w:r>
      <w:r w:rsidRPr="00296419">
        <w:rPr>
          <w:rFonts w:ascii="Times New Roman" w:eastAsia="Times New Roman" w:hAnsi="Times New Roman" w:cs="Times New Roman"/>
          <w:b/>
          <w:bCs/>
          <w:color w:val="666666"/>
          <w:sz w:val="23"/>
          <w:szCs w:val="23"/>
          <w:lang w:val="en-GB" w:eastAsia="en-GB"/>
        </w:rPr>
        <w:t>non-financial reporting</w:t>
      </w:r>
      <w:r w:rsidRPr="00296419">
        <w:rPr>
          <w:rFonts w:ascii="Times New Roman" w:eastAsia="Times New Roman" w:hAnsi="Times New Roman" w:cs="Times New Roman"/>
          <w:color w:val="666666"/>
          <w:sz w:val="23"/>
          <w:szCs w:val="23"/>
          <w:lang w:val="en-GB" w:eastAsia="en-GB"/>
        </w:rPr>
        <w:t> and the transposition of the </w:t>
      </w:r>
      <w:r w:rsidRPr="00296419">
        <w:rPr>
          <w:rFonts w:ascii="Times New Roman" w:eastAsia="Times New Roman" w:hAnsi="Times New Roman" w:cs="Times New Roman"/>
          <w:b/>
          <w:bCs/>
          <w:color w:val="666666"/>
          <w:sz w:val="23"/>
          <w:szCs w:val="23"/>
          <w:lang w:val="en-GB" w:eastAsia="en-GB"/>
        </w:rPr>
        <w:t>Directive 2014/95/EC</w:t>
      </w:r>
      <w:r w:rsidRPr="00296419">
        <w:rPr>
          <w:rFonts w:ascii="Times New Roman" w:eastAsia="Times New Roman" w:hAnsi="Times New Roman" w:cs="Times New Roman"/>
          <w:color w:val="666666"/>
          <w:sz w:val="23"/>
          <w:szCs w:val="23"/>
          <w:lang w:val="en-GB" w:eastAsia="en-GB"/>
        </w:rPr>
        <w:t xml:space="preserve"> into national laws. The second day was marked with a discussion and an interactive workshop on the issue of eco-labels in Member States. In order to find out </w:t>
      </w:r>
      <w:proofErr w:type="spellStart"/>
      <w:r w:rsidRPr="00296419">
        <w:rPr>
          <w:rFonts w:ascii="Times New Roman" w:eastAsia="Times New Roman" w:hAnsi="Times New Roman" w:cs="Times New Roman"/>
          <w:color w:val="666666"/>
          <w:sz w:val="23"/>
          <w:szCs w:val="23"/>
          <w:lang w:val="en-GB" w:eastAsia="en-GB"/>
        </w:rPr>
        <w:t>out</w:t>
      </w:r>
      <w:proofErr w:type="spellEnd"/>
      <w:r w:rsidRPr="00296419">
        <w:rPr>
          <w:rFonts w:ascii="Times New Roman" w:eastAsia="Times New Roman" w:hAnsi="Times New Roman" w:cs="Times New Roman"/>
          <w:color w:val="666666"/>
          <w:sz w:val="23"/>
          <w:szCs w:val="23"/>
          <w:lang w:val="en-GB" w:eastAsia="en-GB"/>
        </w:rPr>
        <w:t xml:space="preserve"> first-handed experiences, </w:t>
      </w:r>
      <w:proofErr w:type="gramStart"/>
      <w:r w:rsidRPr="00296419">
        <w:rPr>
          <w:rFonts w:ascii="Times New Roman" w:eastAsia="Times New Roman" w:hAnsi="Times New Roman" w:cs="Times New Roman"/>
          <w:b/>
          <w:bCs/>
          <w:color w:val="666666"/>
          <w:sz w:val="23"/>
          <w:szCs w:val="23"/>
          <w:lang w:val="en-GB" w:eastAsia="en-GB"/>
        </w:rPr>
        <w:t>professor</w:t>
      </w:r>
      <w:proofErr w:type="gramEnd"/>
      <w:r w:rsidRPr="00296419">
        <w:rPr>
          <w:rFonts w:ascii="Times New Roman" w:eastAsia="Times New Roman" w:hAnsi="Times New Roman" w:cs="Times New Roman"/>
          <w:b/>
          <w:bCs/>
          <w:color w:val="666666"/>
          <w:sz w:val="23"/>
          <w:szCs w:val="23"/>
          <w:lang w:val="en-GB" w:eastAsia="en-GB"/>
        </w:rPr>
        <w:t xml:space="preserve"> Angelo Russo</w:t>
      </w:r>
      <w:r w:rsidRPr="00296419">
        <w:rPr>
          <w:rFonts w:ascii="Times New Roman" w:eastAsia="Times New Roman" w:hAnsi="Times New Roman" w:cs="Times New Roman"/>
          <w:color w:val="666666"/>
          <w:sz w:val="23"/>
          <w:szCs w:val="23"/>
          <w:lang w:val="en-GB" w:eastAsia="en-GB"/>
        </w:rPr>
        <w:t> from</w:t>
      </w:r>
      <w:r w:rsidRPr="00296419">
        <w:rPr>
          <w:rFonts w:ascii="Times New Roman" w:eastAsia="Times New Roman" w:hAnsi="Times New Roman" w:cs="Times New Roman"/>
          <w:b/>
          <w:bCs/>
          <w:color w:val="666666"/>
          <w:sz w:val="23"/>
          <w:szCs w:val="23"/>
          <w:lang w:val="en-GB" w:eastAsia="en-GB"/>
        </w:rPr>
        <w:t> University LUM in Italy</w:t>
      </w:r>
      <w:r w:rsidRPr="00296419">
        <w:rPr>
          <w:rFonts w:ascii="Times New Roman" w:eastAsia="Times New Roman" w:hAnsi="Times New Roman" w:cs="Times New Roman"/>
          <w:color w:val="666666"/>
          <w:sz w:val="23"/>
          <w:szCs w:val="23"/>
          <w:lang w:val="en-GB" w:eastAsia="en-GB"/>
        </w:rPr>
        <w:t> connected via Skype, as well as </w:t>
      </w:r>
      <w:r w:rsidRPr="00296419">
        <w:rPr>
          <w:rFonts w:ascii="Times New Roman" w:eastAsia="Times New Roman" w:hAnsi="Times New Roman" w:cs="Times New Roman"/>
          <w:b/>
          <w:bCs/>
          <w:color w:val="666666"/>
          <w:sz w:val="23"/>
          <w:szCs w:val="23"/>
          <w:lang w:val="en-GB" w:eastAsia="en-GB"/>
        </w:rPr>
        <w:t xml:space="preserve">Massimo </w:t>
      </w:r>
      <w:proofErr w:type="spellStart"/>
      <w:r w:rsidRPr="00296419">
        <w:rPr>
          <w:rFonts w:ascii="Times New Roman" w:eastAsia="Times New Roman" w:hAnsi="Times New Roman" w:cs="Times New Roman"/>
          <w:b/>
          <w:bCs/>
          <w:color w:val="666666"/>
          <w:sz w:val="23"/>
          <w:szCs w:val="23"/>
          <w:lang w:val="en-GB" w:eastAsia="en-GB"/>
        </w:rPr>
        <w:t>Labruna</w:t>
      </w:r>
      <w:proofErr w:type="spellEnd"/>
      <w:r w:rsidRPr="00296419">
        <w:rPr>
          <w:rFonts w:ascii="Times New Roman" w:eastAsia="Times New Roman" w:hAnsi="Times New Roman" w:cs="Times New Roman"/>
          <w:color w:val="666666"/>
          <w:sz w:val="23"/>
          <w:szCs w:val="23"/>
          <w:lang w:val="en-GB" w:eastAsia="en-GB"/>
        </w:rPr>
        <w:t>, Italian entrepreneur in the field of green technology. The third day was dedicated to the employment of persons with disabilities. A special guest was Slovenian company representative, </w:t>
      </w:r>
      <w:proofErr w:type="spellStart"/>
      <w:r w:rsidRPr="00296419">
        <w:rPr>
          <w:rFonts w:ascii="Times New Roman" w:eastAsia="Times New Roman" w:hAnsi="Times New Roman" w:cs="Times New Roman"/>
          <w:b/>
          <w:bCs/>
          <w:color w:val="666666"/>
          <w:sz w:val="23"/>
          <w:szCs w:val="23"/>
          <w:lang w:val="en-GB" w:eastAsia="en-GB"/>
        </w:rPr>
        <w:t>Polona</w:t>
      </w:r>
      <w:proofErr w:type="spellEnd"/>
      <w:r w:rsidRPr="00296419">
        <w:rPr>
          <w:rFonts w:ascii="Times New Roman" w:eastAsia="Times New Roman" w:hAnsi="Times New Roman" w:cs="Times New Roman"/>
          <w:b/>
          <w:bCs/>
          <w:color w:val="666666"/>
          <w:sz w:val="23"/>
          <w:szCs w:val="23"/>
          <w:lang w:val="en-GB" w:eastAsia="en-GB"/>
        </w:rPr>
        <w:t xml:space="preserve"> </w:t>
      </w:r>
      <w:proofErr w:type="spellStart"/>
      <w:r w:rsidRPr="00296419">
        <w:rPr>
          <w:rFonts w:ascii="Times New Roman" w:eastAsia="Times New Roman" w:hAnsi="Times New Roman" w:cs="Times New Roman"/>
          <w:b/>
          <w:bCs/>
          <w:color w:val="666666"/>
          <w:sz w:val="23"/>
          <w:szCs w:val="23"/>
          <w:lang w:val="en-GB" w:eastAsia="en-GB"/>
        </w:rPr>
        <w:t>Ajdnik</w:t>
      </w:r>
      <w:proofErr w:type="spellEnd"/>
      <w:r w:rsidRPr="00296419">
        <w:rPr>
          <w:rFonts w:ascii="Times New Roman" w:eastAsia="Times New Roman" w:hAnsi="Times New Roman" w:cs="Times New Roman"/>
          <w:b/>
          <w:bCs/>
          <w:color w:val="666666"/>
          <w:sz w:val="23"/>
          <w:szCs w:val="23"/>
          <w:lang w:val="en-GB" w:eastAsia="en-GB"/>
        </w:rPr>
        <w:t xml:space="preserve"> </w:t>
      </w:r>
      <w:proofErr w:type="spellStart"/>
      <w:r w:rsidRPr="00296419">
        <w:rPr>
          <w:rFonts w:ascii="Times New Roman" w:eastAsia="Times New Roman" w:hAnsi="Times New Roman" w:cs="Times New Roman"/>
          <w:b/>
          <w:bCs/>
          <w:color w:val="666666"/>
          <w:sz w:val="23"/>
          <w:szCs w:val="23"/>
          <w:lang w:val="en-GB" w:eastAsia="en-GB"/>
        </w:rPr>
        <w:t>Benic</w:t>
      </w:r>
      <w:proofErr w:type="spellEnd"/>
      <w:r w:rsidRPr="00296419">
        <w:rPr>
          <w:rFonts w:ascii="Times New Roman" w:eastAsia="Times New Roman" w:hAnsi="Times New Roman" w:cs="Times New Roman"/>
          <w:color w:val="666666"/>
          <w:sz w:val="23"/>
          <w:szCs w:val="23"/>
          <w:lang w:val="en-GB" w:eastAsia="en-GB"/>
        </w:rPr>
        <w:t> from the </w:t>
      </w:r>
      <w:r w:rsidRPr="00296419">
        <w:rPr>
          <w:rFonts w:ascii="Times New Roman" w:eastAsia="Times New Roman" w:hAnsi="Times New Roman" w:cs="Times New Roman"/>
          <w:b/>
          <w:bCs/>
          <w:color w:val="666666"/>
          <w:sz w:val="23"/>
          <w:szCs w:val="23"/>
          <w:lang w:val="en-GB" w:eastAsia="en-GB"/>
        </w:rPr>
        <w:t>Slovenian Mercator IP</w:t>
      </w:r>
      <w:r w:rsidRPr="00296419">
        <w:rPr>
          <w:rFonts w:ascii="Times New Roman" w:eastAsia="Times New Roman" w:hAnsi="Times New Roman" w:cs="Times New Roman"/>
          <w:color w:val="666666"/>
          <w:sz w:val="23"/>
          <w:szCs w:val="23"/>
          <w:lang w:val="en-GB" w:eastAsia="en-GB"/>
        </w:rPr>
        <w:t>.</w:t>
      </w:r>
    </w:p>
    <w:p w14:paraId="0ED183C0" w14:textId="77777777" w:rsidR="00296419" w:rsidRDefault="00296419" w:rsidP="00296419">
      <w:pPr>
        <w:shd w:val="clear" w:color="auto" w:fill="FFFFFF"/>
        <w:spacing w:after="0" w:line="240" w:lineRule="auto"/>
        <w:textAlignment w:val="baseline"/>
        <w:rPr>
          <w:rFonts w:ascii="Times New Roman" w:eastAsia="Times New Roman" w:hAnsi="Times New Roman" w:cs="Times New Roman"/>
          <w:color w:val="666666"/>
          <w:sz w:val="23"/>
          <w:szCs w:val="23"/>
          <w:lang w:val="en-GB" w:eastAsia="en-GB"/>
        </w:rPr>
      </w:pPr>
    </w:p>
    <w:p w14:paraId="40AB8BC6" w14:textId="77777777" w:rsidR="00296419" w:rsidRPr="00296419" w:rsidRDefault="00296419" w:rsidP="00296419">
      <w:pPr>
        <w:shd w:val="clear" w:color="auto" w:fill="FFFFFF"/>
        <w:spacing w:after="0" w:line="240" w:lineRule="auto"/>
        <w:textAlignment w:val="baseline"/>
        <w:rPr>
          <w:rFonts w:ascii="Times New Roman" w:eastAsia="Times New Roman" w:hAnsi="Times New Roman" w:cs="Times New Roman"/>
          <w:color w:val="666666"/>
          <w:sz w:val="23"/>
          <w:szCs w:val="23"/>
          <w:lang w:val="en-GB" w:eastAsia="en-GB"/>
        </w:rPr>
      </w:pPr>
      <w:r w:rsidRPr="00296419">
        <w:rPr>
          <w:rFonts w:ascii="Times New Roman" w:eastAsia="Times New Roman" w:hAnsi="Times New Roman" w:cs="Times New Roman"/>
          <w:color w:val="666666"/>
          <w:sz w:val="23"/>
          <w:szCs w:val="23"/>
          <w:lang w:val="en-GB" w:eastAsia="en-GB"/>
        </w:rPr>
        <w:t>On the fourth day the topics was legislative framework related to the food donation systems in Member States. Special guests of the fourth day were,</w:t>
      </w:r>
      <w:r w:rsidRPr="00296419">
        <w:rPr>
          <w:rFonts w:ascii="Times New Roman" w:eastAsia="Times New Roman" w:hAnsi="Times New Roman" w:cs="Times New Roman"/>
          <w:b/>
          <w:bCs/>
          <w:color w:val="666666"/>
          <w:sz w:val="23"/>
          <w:szCs w:val="23"/>
          <w:lang w:val="en-GB" w:eastAsia="en-GB"/>
        </w:rPr>
        <w:t xml:space="preserve"> Mrs. Natalija </w:t>
      </w:r>
      <w:proofErr w:type="spellStart"/>
      <w:r w:rsidRPr="00296419">
        <w:rPr>
          <w:rFonts w:ascii="Times New Roman" w:eastAsia="Times New Roman" w:hAnsi="Times New Roman" w:cs="Times New Roman"/>
          <w:b/>
          <w:bCs/>
          <w:color w:val="666666"/>
          <w:sz w:val="23"/>
          <w:szCs w:val="23"/>
          <w:lang w:val="en-GB" w:eastAsia="en-GB"/>
        </w:rPr>
        <w:t>Knezevic</w:t>
      </w:r>
      <w:proofErr w:type="spellEnd"/>
      <w:r w:rsidRPr="00296419">
        <w:rPr>
          <w:rFonts w:ascii="Times New Roman" w:eastAsia="Times New Roman" w:hAnsi="Times New Roman" w:cs="Times New Roman"/>
          <w:color w:val="666666"/>
          <w:sz w:val="23"/>
          <w:szCs w:val="23"/>
          <w:lang w:val="en-GB" w:eastAsia="en-GB"/>
        </w:rPr>
        <w:t> from Croatia's </w:t>
      </w:r>
      <w:r w:rsidRPr="00296419">
        <w:rPr>
          <w:rFonts w:ascii="Times New Roman" w:eastAsia="Times New Roman" w:hAnsi="Times New Roman" w:cs="Times New Roman"/>
          <w:b/>
          <w:bCs/>
          <w:color w:val="666666"/>
          <w:sz w:val="23"/>
          <w:szCs w:val="23"/>
          <w:lang w:val="en-GB" w:eastAsia="en-GB"/>
        </w:rPr>
        <w:t>Ministry of Agriculture</w:t>
      </w:r>
      <w:r w:rsidRPr="00296419">
        <w:rPr>
          <w:rFonts w:ascii="Times New Roman" w:eastAsia="Times New Roman" w:hAnsi="Times New Roman" w:cs="Times New Roman"/>
          <w:color w:val="666666"/>
          <w:sz w:val="23"/>
          <w:szCs w:val="23"/>
          <w:lang w:val="en-GB" w:eastAsia="en-GB"/>
        </w:rPr>
        <w:t> and </w:t>
      </w:r>
      <w:r w:rsidRPr="00296419">
        <w:rPr>
          <w:rFonts w:ascii="Times New Roman" w:eastAsia="Times New Roman" w:hAnsi="Times New Roman" w:cs="Times New Roman"/>
          <w:b/>
          <w:bCs/>
          <w:color w:val="666666"/>
          <w:sz w:val="23"/>
          <w:szCs w:val="23"/>
          <w:lang w:val="en-GB" w:eastAsia="en-GB"/>
        </w:rPr>
        <w:t>Mrs.</w:t>
      </w:r>
      <w:r w:rsidRPr="00296419">
        <w:rPr>
          <w:rFonts w:ascii="Times New Roman" w:eastAsia="Times New Roman" w:hAnsi="Times New Roman" w:cs="Times New Roman"/>
          <w:color w:val="666666"/>
          <w:sz w:val="23"/>
          <w:szCs w:val="23"/>
          <w:lang w:val="en-GB" w:eastAsia="en-GB"/>
        </w:rPr>
        <w:t> </w:t>
      </w:r>
      <w:r w:rsidRPr="00296419">
        <w:rPr>
          <w:rFonts w:ascii="Times New Roman" w:eastAsia="Times New Roman" w:hAnsi="Times New Roman" w:cs="Times New Roman"/>
          <w:b/>
          <w:bCs/>
          <w:color w:val="666666"/>
          <w:sz w:val="23"/>
          <w:szCs w:val="23"/>
          <w:lang w:val="en-GB" w:eastAsia="en-GB"/>
        </w:rPr>
        <w:t xml:space="preserve">Kristina </w:t>
      </w:r>
      <w:proofErr w:type="spellStart"/>
      <w:r w:rsidRPr="00296419">
        <w:rPr>
          <w:rFonts w:ascii="Times New Roman" w:eastAsia="Times New Roman" w:hAnsi="Times New Roman" w:cs="Times New Roman"/>
          <w:b/>
          <w:bCs/>
          <w:color w:val="666666"/>
          <w:sz w:val="23"/>
          <w:szCs w:val="23"/>
          <w:lang w:val="en-GB" w:eastAsia="en-GB"/>
        </w:rPr>
        <w:t>Klaric</w:t>
      </w:r>
      <w:proofErr w:type="spellEnd"/>
      <w:r w:rsidRPr="00296419">
        <w:rPr>
          <w:rFonts w:ascii="Times New Roman" w:eastAsia="Times New Roman" w:hAnsi="Times New Roman" w:cs="Times New Roman"/>
          <w:b/>
          <w:bCs/>
          <w:color w:val="666666"/>
          <w:sz w:val="23"/>
          <w:szCs w:val="23"/>
          <w:lang w:val="en-GB" w:eastAsia="en-GB"/>
        </w:rPr>
        <w:t xml:space="preserve"> </w:t>
      </w:r>
      <w:proofErr w:type="spellStart"/>
      <w:r w:rsidRPr="00296419">
        <w:rPr>
          <w:rFonts w:ascii="Times New Roman" w:eastAsia="Times New Roman" w:hAnsi="Times New Roman" w:cs="Times New Roman"/>
          <w:b/>
          <w:bCs/>
          <w:color w:val="666666"/>
          <w:sz w:val="23"/>
          <w:szCs w:val="23"/>
          <w:lang w:val="en-GB" w:eastAsia="en-GB"/>
        </w:rPr>
        <w:t>Rubcic</w:t>
      </w:r>
      <w:proofErr w:type="spellEnd"/>
      <w:r w:rsidRPr="00296419">
        <w:rPr>
          <w:rFonts w:ascii="Times New Roman" w:eastAsia="Times New Roman" w:hAnsi="Times New Roman" w:cs="Times New Roman"/>
          <w:color w:val="666666"/>
          <w:sz w:val="23"/>
          <w:szCs w:val="23"/>
          <w:lang w:val="en-GB" w:eastAsia="en-GB"/>
        </w:rPr>
        <w:t> from an enterprise </w:t>
      </w:r>
      <w:proofErr w:type="spellStart"/>
      <w:r w:rsidRPr="00296419">
        <w:rPr>
          <w:rFonts w:ascii="Times New Roman" w:eastAsia="Times New Roman" w:hAnsi="Times New Roman" w:cs="Times New Roman"/>
          <w:b/>
          <w:bCs/>
          <w:color w:val="666666"/>
          <w:sz w:val="23"/>
          <w:szCs w:val="23"/>
          <w:lang w:val="en-GB" w:eastAsia="en-GB"/>
        </w:rPr>
        <w:t>Dukat</w:t>
      </w:r>
      <w:proofErr w:type="spellEnd"/>
      <w:r w:rsidRPr="00296419">
        <w:rPr>
          <w:rFonts w:ascii="Times New Roman" w:eastAsia="Times New Roman" w:hAnsi="Times New Roman" w:cs="Times New Roman"/>
          <w:b/>
          <w:bCs/>
          <w:color w:val="666666"/>
          <w:sz w:val="23"/>
          <w:szCs w:val="23"/>
          <w:lang w:val="en-GB" w:eastAsia="en-GB"/>
        </w:rPr>
        <w:t xml:space="preserve"> </w:t>
      </w:r>
      <w:proofErr w:type="spellStart"/>
      <w:r w:rsidRPr="00296419">
        <w:rPr>
          <w:rFonts w:ascii="Times New Roman" w:eastAsia="Times New Roman" w:hAnsi="Times New Roman" w:cs="Times New Roman"/>
          <w:b/>
          <w:bCs/>
          <w:color w:val="666666"/>
          <w:sz w:val="23"/>
          <w:szCs w:val="23"/>
          <w:lang w:val="en-GB" w:eastAsia="en-GB"/>
        </w:rPr>
        <w:t>d.d</w:t>
      </w:r>
      <w:proofErr w:type="spellEnd"/>
      <w:r w:rsidRPr="00296419">
        <w:rPr>
          <w:rFonts w:ascii="Times New Roman" w:eastAsia="Times New Roman" w:hAnsi="Times New Roman" w:cs="Times New Roman"/>
          <w:color w:val="666666"/>
          <w:sz w:val="23"/>
          <w:szCs w:val="23"/>
          <w:lang w:val="en-GB" w:eastAsia="en-GB"/>
        </w:rPr>
        <w:t>. Both guests presented their experiences from the perspective of a legislators and a business, and thus greatly facilitated the work on the CSR Guide.</w:t>
      </w:r>
    </w:p>
    <w:p w14:paraId="19312E7F" w14:textId="77777777" w:rsidR="00296419" w:rsidRDefault="00296419" w:rsidP="00296419">
      <w:pPr>
        <w:shd w:val="clear" w:color="auto" w:fill="FFFFFF"/>
        <w:spacing w:after="0" w:line="240" w:lineRule="auto"/>
        <w:textAlignment w:val="baseline"/>
        <w:rPr>
          <w:rFonts w:ascii="Times New Roman" w:eastAsia="Times New Roman" w:hAnsi="Times New Roman" w:cs="Times New Roman"/>
          <w:color w:val="666666"/>
          <w:sz w:val="23"/>
          <w:szCs w:val="23"/>
          <w:lang w:val="en-GB" w:eastAsia="en-GB"/>
        </w:rPr>
      </w:pPr>
    </w:p>
    <w:p w14:paraId="69CF5511" w14:textId="2CDAC3AF" w:rsidR="00296419" w:rsidRPr="00296419" w:rsidRDefault="00296419" w:rsidP="00296419">
      <w:pPr>
        <w:shd w:val="clear" w:color="auto" w:fill="FFFFFF"/>
        <w:spacing w:after="0" w:line="240" w:lineRule="auto"/>
        <w:textAlignment w:val="baseline"/>
        <w:rPr>
          <w:rFonts w:ascii="Times New Roman" w:eastAsia="Times New Roman" w:hAnsi="Times New Roman" w:cs="Times New Roman"/>
          <w:color w:val="666666"/>
          <w:sz w:val="23"/>
          <w:szCs w:val="23"/>
          <w:lang w:val="en-GB" w:eastAsia="en-GB"/>
        </w:rPr>
      </w:pPr>
      <w:r w:rsidRPr="00296419">
        <w:rPr>
          <w:rFonts w:ascii="Times New Roman" w:eastAsia="Times New Roman" w:hAnsi="Times New Roman" w:cs="Times New Roman"/>
          <w:color w:val="666666"/>
          <w:sz w:val="23"/>
          <w:szCs w:val="23"/>
          <w:lang w:val="en-GB" w:eastAsia="en-GB"/>
        </w:rPr>
        <w:t>The last topic was dedicated to the processing of used materials. Thanks to the guests from the Croatia's </w:t>
      </w:r>
      <w:r w:rsidRPr="00296419">
        <w:rPr>
          <w:rFonts w:ascii="Times New Roman" w:eastAsia="Times New Roman" w:hAnsi="Times New Roman" w:cs="Times New Roman"/>
          <w:b/>
          <w:bCs/>
          <w:color w:val="666666"/>
          <w:sz w:val="23"/>
          <w:szCs w:val="23"/>
          <w:lang w:val="en-GB" w:eastAsia="en-GB"/>
        </w:rPr>
        <w:t>Ministry of Environment</w:t>
      </w:r>
      <w:r w:rsidRPr="00296419">
        <w:rPr>
          <w:rFonts w:ascii="Times New Roman" w:eastAsia="Times New Roman" w:hAnsi="Times New Roman" w:cs="Times New Roman"/>
          <w:color w:val="666666"/>
          <w:sz w:val="23"/>
          <w:szCs w:val="23"/>
          <w:lang w:val="en-GB" w:eastAsia="en-GB"/>
        </w:rPr>
        <w:t>, </w:t>
      </w:r>
      <w:proofErr w:type="spellStart"/>
      <w:r w:rsidRPr="00296419">
        <w:rPr>
          <w:rFonts w:ascii="Times New Roman" w:eastAsia="Times New Roman" w:hAnsi="Times New Roman" w:cs="Times New Roman"/>
          <w:b/>
          <w:bCs/>
          <w:color w:val="666666"/>
          <w:sz w:val="23"/>
          <w:szCs w:val="23"/>
          <w:lang w:val="en-GB" w:eastAsia="en-GB"/>
        </w:rPr>
        <w:t>Sanja</w:t>
      </w:r>
      <w:proofErr w:type="spellEnd"/>
      <w:r w:rsidRPr="00296419">
        <w:rPr>
          <w:rFonts w:ascii="Times New Roman" w:eastAsia="Times New Roman" w:hAnsi="Times New Roman" w:cs="Times New Roman"/>
          <w:b/>
          <w:bCs/>
          <w:color w:val="666666"/>
          <w:sz w:val="23"/>
          <w:szCs w:val="23"/>
          <w:lang w:val="en-GB" w:eastAsia="en-GB"/>
        </w:rPr>
        <w:t xml:space="preserve"> </w:t>
      </w:r>
      <w:proofErr w:type="spellStart"/>
      <w:r w:rsidRPr="00296419">
        <w:rPr>
          <w:rFonts w:ascii="Times New Roman" w:eastAsia="Times New Roman" w:hAnsi="Times New Roman" w:cs="Times New Roman"/>
          <w:b/>
          <w:bCs/>
          <w:color w:val="666666"/>
          <w:sz w:val="23"/>
          <w:szCs w:val="23"/>
          <w:lang w:val="en-GB" w:eastAsia="en-GB"/>
        </w:rPr>
        <w:t>Radovic</w:t>
      </w:r>
      <w:proofErr w:type="spellEnd"/>
      <w:r w:rsidRPr="00296419">
        <w:rPr>
          <w:rFonts w:ascii="Times New Roman" w:eastAsia="Times New Roman" w:hAnsi="Times New Roman" w:cs="Times New Roman"/>
          <w:b/>
          <w:bCs/>
          <w:color w:val="666666"/>
          <w:sz w:val="23"/>
          <w:szCs w:val="23"/>
          <w:lang w:val="en-GB" w:eastAsia="en-GB"/>
        </w:rPr>
        <w:t xml:space="preserve"> </w:t>
      </w:r>
      <w:proofErr w:type="spellStart"/>
      <w:r w:rsidRPr="00296419">
        <w:rPr>
          <w:rFonts w:ascii="Times New Roman" w:eastAsia="Times New Roman" w:hAnsi="Times New Roman" w:cs="Times New Roman"/>
          <w:b/>
          <w:bCs/>
          <w:color w:val="666666"/>
          <w:sz w:val="23"/>
          <w:szCs w:val="23"/>
          <w:lang w:val="en-GB" w:eastAsia="en-GB"/>
        </w:rPr>
        <w:t>Josic</w:t>
      </w:r>
      <w:proofErr w:type="spellEnd"/>
      <w:r w:rsidRPr="00296419">
        <w:rPr>
          <w:rFonts w:ascii="Times New Roman" w:eastAsia="Times New Roman" w:hAnsi="Times New Roman" w:cs="Times New Roman"/>
          <w:color w:val="666666"/>
          <w:sz w:val="23"/>
          <w:szCs w:val="23"/>
          <w:lang w:val="en-GB" w:eastAsia="en-GB"/>
        </w:rPr>
        <w:t>, and </w:t>
      </w:r>
      <w:r w:rsidRPr="00296419">
        <w:rPr>
          <w:rFonts w:ascii="Times New Roman" w:eastAsia="Times New Roman" w:hAnsi="Times New Roman" w:cs="Times New Roman"/>
          <w:b/>
          <w:bCs/>
          <w:color w:val="666666"/>
          <w:sz w:val="23"/>
          <w:szCs w:val="23"/>
          <w:lang w:val="en-GB" w:eastAsia="en-GB"/>
        </w:rPr>
        <w:t xml:space="preserve">Mrs. Valentina </w:t>
      </w:r>
      <w:proofErr w:type="spellStart"/>
      <w:r w:rsidRPr="00296419">
        <w:rPr>
          <w:rFonts w:ascii="Times New Roman" w:eastAsia="Times New Roman" w:hAnsi="Times New Roman" w:cs="Times New Roman"/>
          <w:b/>
          <w:bCs/>
          <w:color w:val="666666"/>
          <w:sz w:val="23"/>
          <w:szCs w:val="23"/>
          <w:lang w:val="en-GB" w:eastAsia="en-GB"/>
        </w:rPr>
        <w:t>Kelbar</w:t>
      </w:r>
      <w:proofErr w:type="spellEnd"/>
      <w:r w:rsidRPr="00296419">
        <w:rPr>
          <w:rFonts w:ascii="Times New Roman" w:eastAsia="Times New Roman" w:hAnsi="Times New Roman" w:cs="Times New Roman"/>
          <w:color w:val="666666"/>
          <w:sz w:val="23"/>
          <w:szCs w:val="23"/>
          <w:lang w:val="en-GB" w:eastAsia="en-GB"/>
        </w:rPr>
        <w:t xml:space="preserve"> of the </w:t>
      </w:r>
      <w:proofErr w:type="spellStart"/>
      <w:r w:rsidRPr="00296419">
        <w:rPr>
          <w:rFonts w:ascii="Times New Roman" w:eastAsia="Times New Roman" w:hAnsi="Times New Roman" w:cs="Times New Roman"/>
          <w:color w:val="666666"/>
          <w:sz w:val="23"/>
          <w:szCs w:val="23"/>
          <w:lang w:val="en-GB" w:eastAsia="en-GB"/>
        </w:rPr>
        <w:t>Unija</w:t>
      </w:r>
      <w:proofErr w:type="spellEnd"/>
      <w:r w:rsidRPr="00296419">
        <w:rPr>
          <w:rFonts w:ascii="Times New Roman" w:eastAsia="Times New Roman" w:hAnsi="Times New Roman" w:cs="Times New Roman"/>
          <w:color w:val="666666"/>
          <w:sz w:val="23"/>
          <w:szCs w:val="23"/>
          <w:lang w:val="en-GB" w:eastAsia="en-GB"/>
        </w:rPr>
        <w:t xml:space="preserve"> Nova d.o.o, the project consortium was provided by expertise and complete overview of the Croatian national system when it comes to processing of use materials.</w:t>
      </w:r>
      <w:r>
        <w:rPr>
          <w:rFonts w:ascii="Times New Roman" w:eastAsia="Times New Roman" w:hAnsi="Times New Roman" w:cs="Times New Roman"/>
          <w:color w:val="666666"/>
          <w:sz w:val="23"/>
          <w:szCs w:val="23"/>
          <w:lang w:val="en-GB" w:eastAsia="en-GB"/>
        </w:rPr>
        <w:t xml:space="preserve"> </w:t>
      </w:r>
      <w:r w:rsidRPr="00296419">
        <w:rPr>
          <w:rFonts w:ascii="Times New Roman" w:eastAsia="Times New Roman" w:hAnsi="Times New Roman" w:cs="Times New Roman"/>
          <w:color w:val="666666"/>
          <w:sz w:val="23"/>
          <w:szCs w:val="23"/>
          <w:lang w:val="en-GB" w:eastAsia="en-GB"/>
        </w:rPr>
        <w:t>Main result of the project will be a unique CSR Guide when it comes to EU legislation in CSR, as well as the educative video material.</w:t>
      </w:r>
      <w:r w:rsidRPr="00296419">
        <w:rPr>
          <w:rFonts w:ascii="Times New Roman" w:eastAsia="Times New Roman" w:hAnsi="Times New Roman" w:cs="Times New Roman"/>
          <w:color w:val="666666"/>
          <w:sz w:val="23"/>
          <w:szCs w:val="23"/>
          <w:lang w:val="en-GB" w:eastAsia="en-GB"/>
        </w:rPr>
        <w:br/>
      </w:r>
      <w:r w:rsidRPr="00296419">
        <w:rPr>
          <w:rFonts w:ascii="Times New Roman" w:eastAsia="Times New Roman" w:hAnsi="Times New Roman" w:cs="Times New Roman"/>
          <w:color w:val="666666"/>
          <w:sz w:val="23"/>
          <w:szCs w:val="23"/>
          <w:lang w:val="en-GB" w:eastAsia="en-GB"/>
        </w:rPr>
        <w:br/>
      </w:r>
      <w:r w:rsidRPr="00296419">
        <w:rPr>
          <w:rFonts w:ascii="Times New Roman" w:eastAsia="Times New Roman" w:hAnsi="Times New Roman" w:cs="Times New Roman"/>
          <w:b/>
          <w:bCs/>
          <w:color w:val="666666"/>
          <w:sz w:val="23"/>
          <w:szCs w:val="23"/>
          <w:lang w:val="en-GB" w:eastAsia="en-GB"/>
        </w:rPr>
        <w:t>FUTURE ACTIVITIES</w:t>
      </w:r>
      <w:r w:rsidRPr="00296419">
        <w:rPr>
          <w:rFonts w:ascii="Times New Roman" w:eastAsia="Times New Roman" w:hAnsi="Times New Roman" w:cs="Times New Roman"/>
          <w:color w:val="666666"/>
          <w:sz w:val="23"/>
          <w:szCs w:val="23"/>
          <w:lang w:val="en-GB" w:eastAsia="en-GB"/>
        </w:rPr>
        <w:br/>
      </w:r>
      <w:proofErr w:type="gramStart"/>
      <w:r w:rsidRPr="00296419">
        <w:rPr>
          <w:rFonts w:ascii="Times New Roman" w:eastAsia="Times New Roman" w:hAnsi="Times New Roman" w:cs="Times New Roman"/>
          <w:color w:val="666666"/>
          <w:sz w:val="23"/>
          <w:szCs w:val="23"/>
          <w:lang w:val="en-GB" w:eastAsia="en-GB"/>
        </w:rPr>
        <w:t>The</w:t>
      </w:r>
      <w:proofErr w:type="gramEnd"/>
      <w:r w:rsidRPr="00296419">
        <w:rPr>
          <w:rFonts w:ascii="Times New Roman" w:eastAsia="Times New Roman" w:hAnsi="Times New Roman" w:cs="Times New Roman"/>
          <w:color w:val="666666"/>
          <w:sz w:val="23"/>
          <w:szCs w:val="23"/>
          <w:lang w:val="en-GB" w:eastAsia="en-GB"/>
        </w:rPr>
        <w:t xml:space="preserve"> following learning activity will take place in </w:t>
      </w:r>
      <w:r w:rsidRPr="00296419">
        <w:rPr>
          <w:rFonts w:ascii="Times New Roman" w:eastAsia="Times New Roman" w:hAnsi="Times New Roman" w:cs="Times New Roman"/>
          <w:b/>
          <w:bCs/>
          <w:color w:val="666666"/>
          <w:sz w:val="23"/>
          <w:szCs w:val="23"/>
          <w:lang w:val="en-GB" w:eastAsia="en-GB"/>
        </w:rPr>
        <w:t>Berlin</w:t>
      </w:r>
      <w:r w:rsidRPr="00296419">
        <w:rPr>
          <w:rFonts w:ascii="Times New Roman" w:eastAsia="Times New Roman" w:hAnsi="Times New Roman" w:cs="Times New Roman"/>
          <w:color w:val="666666"/>
          <w:sz w:val="23"/>
          <w:szCs w:val="23"/>
          <w:lang w:val="en-GB" w:eastAsia="en-GB"/>
        </w:rPr>
        <w:t>, from </w:t>
      </w:r>
      <w:r w:rsidRPr="00296419">
        <w:rPr>
          <w:rFonts w:ascii="Times New Roman" w:eastAsia="Times New Roman" w:hAnsi="Times New Roman" w:cs="Times New Roman"/>
          <w:b/>
          <w:bCs/>
          <w:color w:val="666666"/>
          <w:sz w:val="23"/>
          <w:szCs w:val="23"/>
          <w:lang w:val="en-GB" w:eastAsia="en-GB"/>
        </w:rPr>
        <w:t>May 15th to May 19th 2017</w:t>
      </w:r>
      <w:r w:rsidRPr="00296419">
        <w:rPr>
          <w:rFonts w:ascii="Times New Roman" w:eastAsia="Times New Roman" w:hAnsi="Times New Roman" w:cs="Times New Roman"/>
          <w:color w:val="666666"/>
          <w:sz w:val="23"/>
          <w:szCs w:val="23"/>
          <w:lang w:val="en-GB" w:eastAsia="en-GB"/>
        </w:rPr>
        <w:t>.</w:t>
      </w:r>
    </w:p>
    <w:p w14:paraId="51FF4CDC" w14:textId="77777777" w:rsidR="00296419" w:rsidRPr="00296419" w:rsidRDefault="00296419" w:rsidP="00296419">
      <w:pPr>
        <w:shd w:val="clear" w:color="auto" w:fill="FFFFFF"/>
        <w:spacing w:after="0" w:line="240" w:lineRule="auto"/>
        <w:textAlignment w:val="baseline"/>
        <w:rPr>
          <w:rFonts w:ascii="Times New Roman" w:eastAsia="Times New Roman" w:hAnsi="Times New Roman" w:cs="Times New Roman"/>
          <w:color w:val="666666"/>
          <w:sz w:val="23"/>
          <w:szCs w:val="23"/>
          <w:lang w:val="en-GB" w:eastAsia="en-GB"/>
        </w:rPr>
      </w:pPr>
      <w:r w:rsidRPr="00296419">
        <w:rPr>
          <w:rFonts w:ascii="Times New Roman" w:eastAsia="Times New Roman" w:hAnsi="Times New Roman" w:cs="Times New Roman"/>
          <w:color w:val="666666"/>
          <w:sz w:val="23"/>
          <w:szCs w:val="23"/>
          <w:lang w:val="en-GB" w:eastAsia="en-GB"/>
        </w:rPr>
        <w:t>If you have any questions for the consortium, feel free to write to us at </w:t>
      </w:r>
      <w:r w:rsidRPr="00296419">
        <w:rPr>
          <w:rFonts w:ascii="Times New Roman" w:eastAsia="Times New Roman" w:hAnsi="Times New Roman" w:cs="Times New Roman"/>
          <w:b/>
          <w:bCs/>
          <w:color w:val="666666"/>
          <w:sz w:val="23"/>
          <w:szCs w:val="23"/>
          <w:lang w:val="en-GB" w:eastAsia="en-GB"/>
        </w:rPr>
        <w:t>info@hi4csr.com</w:t>
      </w:r>
      <w:r w:rsidRPr="00296419">
        <w:rPr>
          <w:rFonts w:ascii="Times New Roman" w:eastAsia="Times New Roman" w:hAnsi="Times New Roman" w:cs="Times New Roman"/>
          <w:color w:val="666666"/>
          <w:sz w:val="23"/>
          <w:szCs w:val="23"/>
          <w:lang w:val="en-GB" w:eastAsia="en-GB"/>
        </w:rPr>
        <w:t>.</w:t>
      </w:r>
    </w:p>
    <w:p w14:paraId="51CE0A5C" w14:textId="77777777" w:rsidR="003011CA" w:rsidRPr="00FE413D" w:rsidRDefault="003011CA" w:rsidP="00296419">
      <w:pPr>
        <w:pStyle w:val="NormalWeb"/>
        <w:shd w:val="clear" w:color="auto" w:fill="FFFFFF"/>
        <w:spacing w:before="0" w:beforeAutospacing="0" w:after="240" w:afterAutospacing="0" w:line="276" w:lineRule="auto"/>
        <w:jc w:val="both"/>
        <w:textAlignment w:val="baseline"/>
        <w:rPr>
          <w:color w:val="000000" w:themeColor="text1"/>
          <w:sz w:val="22"/>
          <w:szCs w:val="22"/>
          <w:lang w:val="hr-HR"/>
        </w:rPr>
      </w:pPr>
      <w:r w:rsidRPr="00FE413D">
        <w:rPr>
          <w:color w:val="000000" w:themeColor="text1"/>
          <w:sz w:val="22"/>
          <w:szCs w:val="22"/>
          <w:lang w:val="hr-HR"/>
        </w:rPr>
        <w:t xml:space="preserve">You can find additional information about the project on the website </w:t>
      </w:r>
      <w:hyperlink r:id="rId6" w:history="1">
        <w:r w:rsidRPr="00FE413D">
          <w:rPr>
            <w:rStyle w:val="Hyperlink"/>
            <w:sz w:val="22"/>
            <w:szCs w:val="22"/>
            <w:lang w:val="hr-HR"/>
          </w:rPr>
          <w:t>www.hi4csr.com</w:t>
        </w:r>
      </w:hyperlink>
      <w:r w:rsidRPr="00FE413D">
        <w:rPr>
          <w:color w:val="000000" w:themeColor="text1"/>
          <w:sz w:val="22"/>
          <w:szCs w:val="22"/>
          <w:lang w:val="hr-HR"/>
        </w:rPr>
        <w:t xml:space="preserve">, write to the consortium at </w:t>
      </w:r>
      <w:hyperlink r:id="rId7" w:history="1">
        <w:r w:rsidRPr="00FE413D">
          <w:rPr>
            <w:rStyle w:val="Hyperlink"/>
            <w:sz w:val="22"/>
            <w:szCs w:val="22"/>
            <w:lang w:val="hr-HR"/>
          </w:rPr>
          <w:t>info@hi4csr.com</w:t>
        </w:r>
      </w:hyperlink>
      <w:r w:rsidRPr="00FE413D">
        <w:rPr>
          <w:color w:val="000000" w:themeColor="text1"/>
          <w:sz w:val="22"/>
          <w:szCs w:val="22"/>
          <w:lang w:val="hr-HR"/>
        </w:rPr>
        <w:t xml:space="preserve">, </w:t>
      </w:r>
      <w:r w:rsidR="00041FB6" w:rsidRPr="00FE413D">
        <w:rPr>
          <w:color w:val="000000" w:themeColor="text1"/>
          <w:sz w:val="22"/>
          <w:szCs w:val="22"/>
          <w:lang w:val="hr-HR"/>
        </w:rPr>
        <w:t>or connect through</w:t>
      </w:r>
      <w:r w:rsidRPr="00FE413D">
        <w:rPr>
          <w:color w:val="000000" w:themeColor="text1"/>
          <w:sz w:val="22"/>
          <w:szCs w:val="22"/>
          <w:lang w:val="hr-HR"/>
        </w:rPr>
        <w:t xml:space="preserve"> social media pages: </w:t>
      </w:r>
      <w:hyperlink r:id="rId8" w:tgtFrame="_blank" w:history="1">
        <w:r w:rsidRPr="00FE413D">
          <w:rPr>
            <w:rStyle w:val="Hyperlink"/>
            <w:sz w:val="22"/>
            <w:szCs w:val="22"/>
            <w:shd w:val="clear" w:color="auto" w:fill="FFFFFF"/>
          </w:rPr>
          <w:t>Facebook</w:t>
        </w:r>
      </w:hyperlink>
      <w:r w:rsidRPr="00FE413D">
        <w:rPr>
          <w:color w:val="000000"/>
          <w:sz w:val="22"/>
          <w:szCs w:val="22"/>
          <w:shd w:val="clear" w:color="auto" w:fill="FFFFFF"/>
        </w:rPr>
        <w:t>,</w:t>
      </w:r>
      <w:r w:rsidRPr="00FE413D">
        <w:rPr>
          <w:rStyle w:val="apple-converted-space"/>
          <w:color w:val="000000"/>
          <w:sz w:val="22"/>
          <w:szCs w:val="22"/>
          <w:shd w:val="clear" w:color="auto" w:fill="FFFFFF"/>
        </w:rPr>
        <w:t> </w:t>
      </w:r>
      <w:hyperlink r:id="rId9" w:tgtFrame="_blank" w:history="1">
        <w:r w:rsidRPr="00FE413D">
          <w:rPr>
            <w:rStyle w:val="Hyperlink"/>
            <w:sz w:val="22"/>
            <w:szCs w:val="22"/>
            <w:shd w:val="clear" w:color="auto" w:fill="FFFFFF"/>
          </w:rPr>
          <w:t>Twitter</w:t>
        </w:r>
      </w:hyperlink>
      <w:r w:rsidRPr="00FE413D">
        <w:rPr>
          <w:rStyle w:val="apple-converted-space"/>
          <w:color w:val="000000"/>
          <w:sz w:val="22"/>
          <w:szCs w:val="22"/>
          <w:shd w:val="clear" w:color="auto" w:fill="FFFFFF"/>
        </w:rPr>
        <w:t> </w:t>
      </w:r>
      <w:r w:rsidRPr="00FE413D">
        <w:rPr>
          <w:color w:val="000000"/>
          <w:sz w:val="22"/>
          <w:szCs w:val="22"/>
          <w:shd w:val="clear" w:color="auto" w:fill="FFFFFF"/>
        </w:rPr>
        <w:t>and</w:t>
      </w:r>
      <w:r w:rsidRPr="00FE413D">
        <w:rPr>
          <w:rStyle w:val="apple-converted-space"/>
          <w:color w:val="000000"/>
          <w:sz w:val="22"/>
          <w:szCs w:val="22"/>
          <w:shd w:val="clear" w:color="auto" w:fill="FFFFFF"/>
        </w:rPr>
        <w:t> </w:t>
      </w:r>
      <w:hyperlink r:id="rId10" w:tgtFrame="_blank" w:history="1">
        <w:r w:rsidRPr="00FE413D">
          <w:rPr>
            <w:rStyle w:val="Hyperlink"/>
            <w:sz w:val="22"/>
            <w:szCs w:val="22"/>
            <w:shd w:val="clear" w:color="auto" w:fill="FFFFFF"/>
          </w:rPr>
          <w:t>LinkedIn</w:t>
        </w:r>
      </w:hyperlink>
      <w:r w:rsidRPr="00FE413D">
        <w:rPr>
          <w:sz w:val="22"/>
          <w:szCs w:val="22"/>
        </w:rPr>
        <w:t>.</w:t>
      </w:r>
    </w:p>
    <w:sectPr w:rsidR="003011CA" w:rsidRPr="00FE413D" w:rsidSect="00FE41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B3F7D"/>
    <w:multiLevelType w:val="hybridMultilevel"/>
    <w:tmpl w:val="C8F6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CA"/>
    <w:rsid w:val="00041FB6"/>
    <w:rsid w:val="00095C46"/>
    <w:rsid w:val="00204314"/>
    <w:rsid w:val="00296419"/>
    <w:rsid w:val="002C0AB3"/>
    <w:rsid w:val="003011CA"/>
    <w:rsid w:val="003A4B9A"/>
    <w:rsid w:val="00853331"/>
    <w:rsid w:val="00A72D04"/>
    <w:rsid w:val="00B94604"/>
    <w:rsid w:val="00E41D4F"/>
    <w:rsid w:val="00FA7B6D"/>
    <w:rsid w:val="00FE413D"/>
    <w:rsid w:val="26258724"/>
    <w:rsid w:val="4407433F"/>
    <w:rsid w:val="5BDAE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2F5D"/>
  <w15:chartTrackingRefBased/>
  <w15:docId w15:val="{A778F365-8FF8-452E-B685-91084F74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1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011CA"/>
    <w:rPr>
      <w:b/>
      <w:bCs/>
    </w:rPr>
  </w:style>
  <w:style w:type="character" w:styleId="Hyperlink">
    <w:name w:val="Hyperlink"/>
    <w:basedOn w:val="DefaultParagraphFont"/>
    <w:uiPriority w:val="99"/>
    <w:unhideWhenUsed/>
    <w:rsid w:val="003011CA"/>
    <w:rPr>
      <w:color w:val="0563C1" w:themeColor="hyperlink"/>
      <w:u w:val="single"/>
    </w:rPr>
  </w:style>
  <w:style w:type="character" w:customStyle="1" w:styleId="apple-converted-space">
    <w:name w:val="apple-converted-space"/>
    <w:basedOn w:val="DefaultParagraphFont"/>
    <w:rsid w:val="003011CA"/>
  </w:style>
  <w:style w:type="paragraph" w:styleId="ListParagraph">
    <w:name w:val="List Paragraph"/>
    <w:basedOn w:val="Normal"/>
    <w:uiPriority w:val="34"/>
    <w:qFormat/>
    <w:rsid w:val="00301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2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i4CSR/?fref=ts" TargetMode="External"/><Relationship Id="rId3" Type="http://schemas.openxmlformats.org/officeDocument/2006/relationships/settings" Target="settings.xml"/><Relationship Id="rId7" Type="http://schemas.openxmlformats.org/officeDocument/2006/relationships/hyperlink" Target="mailto:info@hi4cs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4csr.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linkedin.com/company/10948332" TargetMode="External"/><Relationship Id="rId4" Type="http://schemas.openxmlformats.org/officeDocument/2006/relationships/webSettings" Target="webSettings.xml"/><Relationship Id="rId9" Type="http://schemas.openxmlformats.org/officeDocument/2006/relationships/hyperlink" Target="https://twitter.com/Hi4C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2017-03-08T14:43:00Z</dcterms:created>
  <dcterms:modified xsi:type="dcterms:W3CDTF">2017-03-08T14:43:00Z</dcterms:modified>
</cp:coreProperties>
</file>